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50" w:rsidRPr="00C117C5" w:rsidRDefault="005C6687" w:rsidP="00C117C5">
      <w:pPr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bookmarkStart w:id="0" w:name="_GoBack"/>
      <w:bookmarkEnd w:id="0"/>
      <w:r w:rsidRPr="00C117C5">
        <w:rPr>
          <w:rFonts w:ascii="Times New Roman" w:hAnsi="Times New Roman" w:cs="Times New Roman"/>
          <w:color w:val="FF0000"/>
          <w:sz w:val="32"/>
          <w:szCs w:val="32"/>
          <w:u w:val="single"/>
        </w:rPr>
        <w:t>Criteri di verifica e valutazione della didattica a distanza</w:t>
      </w:r>
    </w:p>
    <w:p w:rsidR="005C6687" w:rsidRPr="002226C9" w:rsidRDefault="005C6687" w:rsidP="002020B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C6687" w:rsidRPr="002226C9" w:rsidRDefault="00AF4828" w:rsidP="002020B1">
      <w:pPr>
        <w:pStyle w:val="NormaleWeb"/>
        <w:spacing w:before="0" w:beforeAutospacing="0" w:after="192" w:afterAutospacing="0"/>
        <w:jc w:val="both"/>
        <w:textAlignment w:val="baseline"/>
        <w:rPr>
          <w:color w:val="474747"/>
          <w:sz w:val="28"/>
          <w:szCs w:val="28"/>
        </w:rPr>
      </w:pPr>
      <w:r w:rsidRPr="002226C9">
        <w:rPr>
          <w:color w:val="474747"/>
          <w:sz w:val="28"/>
          <w:szCs w:val="28"/>
        </w:rPr>
        <w:t>Considerata la conclusione</w:t>
      </w:r>
      <w:r w:rsidR="005C6687" w:rsidRPr="002226C9">
        <w:rPr>
          <w:color w:val="474747"/>
          <w:sz w:val="28"/>
          <w:szCs w:val="28"/>
        </w:rPr>
        <w:t xml:space="preserve"> della nota ministeriale n. 368 del 13/3/2020:</w:t>
      </w:r>
    </w:p>
    <w:p w:rsidR="005C6687" w:rsidRPr="002226C9" w:rsidRDefault="005C6687" w:rsidP="002020B1">
      <w:pPr>
        <w:pStyle w:val="NormaleWeb"/>
        <w:spacing w:before="0" w:beforeAutospacing="0" w:after="192" w:afterAutospacing="0"/>
        <w:jc w:val="both"/>
        <w:textAlignment w:val="baseline"/>
        <w:rPr>
          <w:color w:val="474747"/>
          <w:sz w:val="28"/>
          <w:szCs w:val="28"/>
        </w:rPr>
      </w:pPr>
      <w:r w:rsidRPr="002226C9">
        <w:rPr>
          <w:color w:val="474747"/>
          <w:sz w:val="28"/>
          <w:szCs w:val="28"/>
        </w:rPr>
        <w:t>“Giova allora rammentare sempre che uno degli aspetti più importanti in questa delicata fase d’emergenza è mantenere la socializzazione. Potrebbe sembrare un paradosso, ma le richieste che le famiglie rivolgono alle scuole vanno oltre ai compiti e alle lezioni a distanza, cercano infatti un rapporto più intenso e ravvicinato, seppur nella virtualità dettata dal momento. Chiedono di poter ascoltare le vostre voci e le vostre rassicurazioni, di poter incrociare anche gli sguardi rassicuranti di ognuno di voi, per poter confidare paure e preoccupazioni senza</w:t>
      </w:r>
      <w:r w:rsidR="00AF4828" w:rsidRPr="002226C9">
        <w:rPr>
          <w:color w:val="474747"/>
          <w:sz w:val="28"/>
          <w:szCs w:val="28"/>
        </w:rPr>
        <w:t xml:space="preserve"> vergognarsi di chiedere aiuto”;</w:t>
      </w:r>
    </w:p>
    <w:p w:rsidR="005C6687" w:rsidRPr="002226C9" w:rsidRDefault="00AF4828" w:rsidP="002020B1">
      <w:pPr>
        <w:pStyle w:val="NormaleWeb"/>
        <w:jc w:val="both"/>
        <w:rPr>
          <w:sz w:val="28"/>
          <w:szCs w:val="28"/>
        </w:rPr>
      </w:pPr>
      <w:r w:rsidRPr="002226C9">
        <w:rPr>
          <w:sz w:val="28"/>
          <w:szCs w:val="28"/>
        </w:rPr>
        <w:t>Considerato i</w:t>
      </w:r>
      <w:r w:rsidR="005C6687" w:rsidRPr="002226C9">
        <w:rPr>
          <w:sz w:val="28"/>
          <w:szCs w:val="28"/>
        </w:rPr>
        <w:t>l DPCM 8/3/2020 e la conseguente nota ministeriale n. 279</w:t>
      </w:r>
      <w:r w:rsidRPr="002226C9">
        <w:rPr>
          <w:sz w:val="28"/>
          <w:szCs w:val="28"/>
        </w:rPr>
        <w:t xml:space="preserve"> che</w:t>
      </w:r>
      <w:r w:rsidR="005C6687" w:rsidRPr="002226C9">
        <w:rPr>
          <w:sz w:val="28"/>
          <w:szCs w:val="28"/>
        </w:rPr>
        <w:t xml:space="preserve"> stabiliscono la “necessità di attivare la didattica a distanza, al fine di tutelare il diritto costituzional</w:t>
      </w:r>
      <w:r w:rsidRPr="002226C9">
        <w:rPr>
          <w:sz w:val="28"/>
          <w:szCs w:val="28"/>
        </w:rPr>
        <w:t>mente garantito all’istruzione”;</w:t>
      </w:r>
      <w:r w:rsidR="005C6687" w:rsidRPr="002226C9">
        <w:rPr>
          <w:sz w:val="28"/>
          <w:szCs w:val="28"/>
        </w:rPr>
        <w:t xml:space="preserve"> </w:t>
      </w:r>
    </w:p>
    <w:p w:rsidR="00AF4828" w:rsidRPr="002226C9" w:rsidRDefault="00AF4828" w:rsidP="00AF4828">
      <w:pPr>
        <w:pStyle w:val="NormaleWeb"/>
        <w:jc w:val="both"/>
        <w:rPr>
          <w:sz w:val="28"/>
          <w:szCs w:val="28"/>
        </w:rPr>
      </w:pPr>
      <w:r w:rsidRPr="002226C9">
        <w:rPr>
          <w:sz w:val="28"/>
          <w:szCs w:val="28"/>
        </w:rPr>
        <w:t xml:space="preserve">Considerato che Il testo ministeriale accenna a “una varietà di strumenti a disposizione a seconda delle piattaforme utilizzate” ma ricorda che “la normativa vigente (Dpr 122/2009, D.lgs 62/2017), al di là dei momenti formalizzati relativi agli scrutini e agli esami di Stato, lascia la dimensione docimologica ai docenti, senza istruire particolari protocolli che sono più fonte di tradizione che di normativa”, </w:t>
      </w:r>
    </w:p>
    <w:p w:rsidR="00AF4828" w:rsidRPr="002226C9" w:rsidRDefault="00AF4828" w:rsidP="00AF4828">
      <w:pPr>
        <w:pStyle w:val="NormaleWeb"/>
        <w:jc w:val="both"/>
        <w:rPr>
          <w:sz w:val="28"/>
          <w:szCs w:val="28"/>
        </w:rPr>
      </w:pPr>
    </w:p>
    <w:p w:rsidR="00C117C5" w:rsidRDefault="00C117C5" w:rsidP="00AF4828">
      <w:pPr>
        <w:pStyle w:val="NormaleWeb"/>
        <w:spacing w:before="0" w:beforeAutospacing="0" w:after="192" w:afterAutospacing="0"/>
        <w:jc w:val="center"/>
        <w:textAlignment w:val="baseline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per</w:t>
      </w:r>
      <w:r w:rsidR="00AF4828" w:rsidRPr="002226C9">
        <w:rPr>
          <w:sz w:val="28"/>
          <w:szCs w:val="28"/>
        </w:rPr>
        <w:t xml:space="preserve">l </w:t>
      </w:r>
      <w:r w:rsidR="00AF4828" w:rsidRPr="002226C9">
        <w:rPr>
          <w:b/>
          <w:bCs/>
          <w:i/>
          <w:iCs/>
          <w:sz w:val="28"/>
          <w:szCs w:val="28"/>
        </w:rPr>
        <w:t>Il processo di verifica e valutazione</w:t>
      </w:r>
    </w:p>
    <w:p w:rsidR="00AF4828" w:rsidRPr="002226C9" w:rsidRDefault="00AF4828" w:rsidP="00AF4828">
      <w:pPr>
        <w:pStyle w:val="NormaleWeb"/>
        <w:spacing w:before="0" w:beforeAutospacing="0" w:after="192" w:afterAutospacing="0"/>
        <w:jc w:val="center"/>
        <w:textAlignment w:val="baseline"/>
        <w:rPr>
          <w:b/>
          <w:color w:val="474747"/>
          <w:sz w:val="28"/>
          <w:szCs w:val="28"/>
          <w:u w:val="single"/>
        </w:rPr>
      </w:pPr>
      <w:r w:rsidRPr="002226C9">
        <w:rPr>
          <w:b/>
          <w:bCs/>
          <w:i/>
          <w:iCs/>
          <w:sz w:val="28"/>
          <w:szCs w:val="28"/>
        </w:rPr>
        <w:t xml:space="preserve"> </w:t>
      </w:r>
      <w:r w:rsidRPr="002226C9">
        <w:rPr>
          <w:b/>
          <w:color w:val="474747"/>
          <w:sz w:val="28"/>
          <w:szCs w:val="28"/>
          <w:u w:val="single"/>
        </w:rPr>
        <w:t>è necessario tener conto,</w:t>
      </w:r>
    </w:p>
    <w:p w:rsidR="00AF4828" w:rsidRPr="002226C9" w:rsidRDefault="00AF4828" w:rsidP="00AF4828">
      <w:pPr>
        <w:pStyle w:val="NormaleWeb"/>
        <w:spacing w:before="0" w:beforeAutospacing="0" w:after="192" w:afterAutospacing="0"/>
        <w:jc w:val="both"/>
        <w:textAlignment w:val="baseline"/>
        <w:rPr>
          <w:color w:val="474747"/>
          <w:sz w:val="28"/>
          <w:szCs w:val="28"/>
        </w:rPr>
      </w:pPr>
      <w:r w:rsidRPr="002226C9">
        <w:rPr>
          <w:color w:val="474747"/>
          <w:sz w:val="28"/>
          <w:szCs w:val="28"/>
        </w:rPr>
        <w:t>non solamente del livello di raggiungimento, da parte di ogni alunno, delle singole abilità e delle singole micro-abilità definite non più dalla progettazione ma nella ri-progettazione, naturalmente, ma anche della particolarità del suggerimento didattico proposto, delle problematicità strumentali delle famiglie e del bisogno degli alunni di essere supportati in un periodo caratterizzato da incertezza e da insicurezza quale è quello del “Coronavirus”.</w:t>
      </w:r>
    </w:p>
    <w:p w:rsidR="00AF4828" w:rsidRPr="002226C9" w:rsidRDefault="00AF4828" w:rsidP="00AF4828">
      <w:pPr>
        <w:pStyle w:val="NormaleWeb"/>
        <w:spacing w:before="0" w:beforeAutospacing="0" w:after="192" w:afterAutospacing="0"/>
        <w:jc w:val="both"/>
        <w:textAlignment w:val="baseline"/>
        <w:rPr>
          <w:color w:val="474747"/>
          <w:sz w:val="28"/>
          <w:szCs w:val="28"/>
        </w:rPr>
      </w:pPr>
    </w:p>
    <w:p w:rsidR="005C6687" w:rsidRPr="002226C9" w:rsidRDefault="005C6687" w:rsidP="002020B1">
      <w:pPr>
        <w:pStyle w:val="NormaleWeb"/>
        <w:jc w:val="both"/>
        <w:rPr>
          <w:sz w:val="28"/>
          <w:szCs w:val="28"/>
        </w:rPr>
      </w:pPr>
      <w:r w:rsidRPr="002226C9">
        <w:rPr>
          <w:sz w:val="28"/>
          <w:szCs w:val="28"/>
        </w:rPr>
        <w:t xml:space="preserve">  </w:t>
      </w:r>
      <w:r w:rsidRPr="002226C9">
        <w:rPr>
          <w:b/>
          <w:bCs/>
          <w:i/>
          <w:iCs/>
          <w:sz w:val="28"/>
          <w:szCs w:val="28"/>
        </w:rPr>
        <w:t xml:space="preserve">Il processo di verifica e valutazione </w:t>
      </w:r>
      <w:r w:rsidR="00AF4828" w:rsidRPr="002226C9">
        <w:rPr>
          <w:sz w:val="28"/>
          <w:szCs w:val="28"/>
        </w:rPr>
        <w:t xml:space="preserve"> quindi viene </w:t>
      </w:r>
      <w:r w:rsidRPr="002226C9">
        <w:rPr>
          <w:sz w:val="28"/>
          <w:szCs w:val="28"/>
        </w:rPr>
        <w:t>definito dai docenti tenendo conto degli aspetti peculiari dell’attività di</w:t>
      </w:r>
      <w:r w:rsidR="002020B1" w:rsidRPr="002226C9">
        <w:rPr>
          <w:sz w:val="28"/>
          <w:szCs w:val="28"/>
        </w:rPr>
        <w:t xml:space="preserve"> </w:t>
      </w:r>
      <w:r w:rsidRPr="002226C9">
        <w:rPr>
          <w:sz w:val="28"/>
          <w:szCs w:val="28"/>
        </w:rPr>
        <w:t xml:space="preserve">dattica a distanza: </w:t>
      </w:r>
    </w:p>
    <w:p w:rsidR="005C6687" w:rsidRPr="002226C9" w:rsidRDefault="005C6687" w:rsidP="002020B1">
      <w:pPr>
        <w:pStyle w:val="NormaleWeb"/>
        <w:jc w:val="both"/>
        <w:rPr>
          <w:sz w:val="28"/>
          <w:szCs w:val="28"/>
        </w:rPr>
      </w:pPr>
      <w:r w:rsidRPr="002226C9">
        <w:rPr>
          <w:sz w:val="28"/>
          <w:szCs w:val="28"/>
        </w:rPr>
        <w:sym w:font="SymbolMT" w:char="F0B7"/>
      </w:r>
      <w:r w:rsidRPr="002226C9">
        <w:rPr>
          <w:sz w:val="28"/>
          <w:szCs w:val="28"/>
        </w:rPr>
        <w:t xml:space="preserve"> non si può pensare che le modalità di verifica possano essere le stesse in uso a scuola; </w:t>
      </w:r>
    </w:p>
    <w:p w:rsidR="005C6687" w:rsidRPr="002226C9" w:rsidRDefault="005C6687" w:rsidP="002020B1">
      <w:pPr>
        <w:pStyle w:val="NormaleWeb"/>
        <w:jc w:val="both"/>
        <w:rPr>
          <w:sz w:val="28"/>
          <w:szCs w:val="28"/>
        </w:rPr>
      </w:pPr>
      <w:r w:rsidRPr="002226C9">
        <w:rPr>
          <w:sz w:val="28"/>
          <w:szCs w:val="28"/>
        </w:rPr>
        <w:sym w:font="SymbolMT" w:char="F0B7"/>
      </w:r>
      <w:r w:rsidRPr="002226C9">
        <w:rPr>
          <w:sz w:val="28"/>
          <w:szCs w:val="28"/>
        </w:rPr>
        <w:t xml:space="preserve"> qualunque modalità di verifica non in presenza è </w:t>
      </w:r>
      <w:r w:rsidRPr="002226C9">
        <w:rPr>
          <w:b/>
          <w:bCs/>
          <w:sz w:val="28"/>
          <w:szCs w:val="28"/>
        </w:rPr>
        <w:t xml:space="preserve">atipica </w:t>
      </w:r>
      <w:r w:rsidRPr="002226C9">
        <w:rPr>
          <w:sz w:val="28"/>
          <w:szCs w:val="28"/>
        </w:rPr>
        <w:t xml:space="preserve">rispetto a quello cui siamo abituati; </w:t>
      </w:r>
    </w:p>
    <w:p w:rsidR="005C6687" w:rsidRPr="002226C9" w:rsidRDefault="005C6687" w:rsidP="002020B1">
      <w:pPr>
        <w:pStyle w:val="NormaleWeb"/>
        <w:jc w:val="both"/>
        <w:rPr>
          <w:sz w:val="28"/>
          <w:szCs w:val="28"/>
        </w:rPr>
      </w:pPr>
      <w:r w:rsidRPr="002226C9">
        <w:rPr>
          <w:sz w:val="28"/>
          <w:szCs w:val="28"/>
        </w:rPr>
        <w:lastRenderedPageBreak/>
        <w:sym w:font="SymbolMT" w:char="F0B7"/>
      </w:r>
      <w:r w:rsidRPr="002226C9">
        <w:rPr>
          <w:sz w:val="28"/>
          <w:szCs w:val="28"/>
        </w:rPr>
        <w:t> bisogna puntare sull’</w:t>
      </w:r>
      <w:r w:rsidRPr="002226C9">
        <w:rPr>
          <w:b/>
          <w:bCs/>
          <w:sz w:val="28"/>
          <w:szCs w:val="28"/>
        </w:rPr>
        <w:t xml:space="preserve">acquisizione di responsabilità </w:t>
      </w:r>
      <w:r w:rsidRPr="002226C9">
        <w:rPr>
          <w:sz w:val="28"/>
          <w:szCs w:val="28"/>
        </w:rPr>
        <w:t xml:space="preserve">e sulla coscienza del significato del compito nel processo di apprendimento (a maggior ragione nell’impossibilità di controllo diretto del lavoro). </w:t>
      </w:r>
    </w:p>
    <w:p w:rsidR="005C6687" w:rsidRPr="002226C9" w:rsidRDefault="005C6687" w:rsidP="002020B1">
      <w:pPr>
        <w:pStyle w:val="NormaleWeb"/>
        <w:ind w:left="720"/>
        <w:jc w:val="both"/>
        <w:rPr>
          <w:b/>
          <w:bCs/>
          <w:sz w:val="28"/>
          <w:szCs w:val="28"/>
        </w:rPr>
      </w:pPr>
      <w:r w:rsidRPr="002226C9">
        <w:rPr>
          <w:sz w:val="28"/>
          <w:szCs w:val="28"/>
        </w:rPr>
        <w:t xml:space="preserve"> </w:t>
      </w:r>
      <w:r w:rsidR="00AF4828" w:rsidRPr="002226C9">
        <w:rPr>
          <w:b/>
          <w:bCs/>
          <w:sz w:val="28"/>
          <w:szCs w:val="28"/>
        </w:rPr>
        <w:t>S</w:t>
      </w:r>
      <w:r w:rsidRPr="002226C9">
        <w:rPr>
          <w:b/>
          <w:bCs/>
          <w:sz w:val="28"/>
          <w:szCs w:val="28"/>
        </w:rPr>
        <w:t xml:space="preserve">i tratta  di non forzare nel virtuale una riproduzione delle attività in presenza, ma di cambiare i paradigmi e puntare sull’aspetto FORMATIVO della valutazione. </w:t>
      </w:r>
    </w:p>
    <w:p w:rsidR="005C6687" w:rsidRPr="002226C9" w:rsidRDefault="005C6687" w:rsidP="002020B1">
      <w:pPr>
        <w:pStyle w:val="NormaleWeb"/>
        <w:jc w:val="both"/>
        <w:rPr>
          <w:sz w:val="28"/>
          <w:szCs w:val="28"/>
        </w:rPr>
      </w:pPr>
      <w:r w:rsidRPr="002226C9">
        <w:rPr>
          <w:b/>
          <w:bCs/>
          <w:sz w:val="28"/>
          <w:szCs w:val="28"/>
        </w:rPr>
        <w:t xml:space="preserve">Quando </w:t>
      </w:r>
      <w:r w:rsidRPr="002226C9">
        <w:rPr>
          <w:sz w:val="28"/>
          <w:szCs w:val="28"/>
        </w:rPr>
        <w:t xml:space="preserve">fare la valutazione va concordato fra alunni e docente in base alla programmazione delle attività a distanza condivisa settimanalmente e alla disponibilità di accesso dell’alunno ai dispositivi connessi. </w:t>
      </w:r>
    </w:p>
    <w:p w:rsidR="005C6687" w:rsidRPr="002226C9" w:rsidRDefault="005C6687" w:rsidP="002020B1">
      <w:pPr>
        <w:pStyle w:val="NormaleWeb"/>
        <w:jc w:val="both"/>
        <w:rPr>
          <w:sz w:val="28"/>
          <w:szCs w:val="28"/>
        </w:rPr>
      </w:pPr>
      <w:r w:rsidRPr="002226C9">
        <w:rPr>
          <w:sz w:val="28"/>
          <w:szCs w:val="28"/>
        </w:rPr>
        <w:t>La modalità può essere in asincrono e/o sincrono: in asincrono con compiti, preferibilmente autentici e collaborativ</w:t>
      </w:r>
      <w:r w:rsidR="00AF4828" w:rsidRPr="002226C9">
        <w:rPr>
          <w:sz w:val="28"/>
          <w:szCs w:val="28"/>
        </w:rPr>
        <w:t>i, attraverso la piattaforma</w:t>
      </w:r>
      <w:r w:rsidRPr="002226C9">
        <w:rPr>
          <w:sz w:val="28"/>
          <w:szCs w:val="28"/>
        </w:rPr>
        <w:t>., oppure in sincrono preferendo e valutando soprattutto le interazioni con il docente e i c</w:t>
      </w:r>
      <w:r w:rsidR="00AF4828" w:rsidRPr="002226C9">
        <w:rPr>
          <w:sz w:val="28"/>
          <w:szCs w:val="28"/>
        </w:rPr>
        <w:t>ompagni durante le lezioni live.</w:t>
      </w:r>
      <w:r w:rsidRPr="002226C9">
        <w:rPr>
          <w:sz w:val="28"/>
          <w:szCs w:val="28"/>
        </w:rPr>
        <w:t xml:space="preserve"> </w:t>
      </w:r>
    </w:p>
    <w:p w:rsidR="005C6687" w:rsidRPr="002226C9" w:rsidRDefault="005C6687" w:rsidP="002020B1">
      <w:pPr>
        <w:pStyle w:val="NormaleWeb"/>
        <w:jc w:val="both"/>
        <w:rPr>
          <w:sz w:val="28"/>
          <w:szCs w:val="28"/>
        </w:rPr>
      </w:pPr>
    </w:p>
    <w:p w:rsidR="005C6687" w:rsidRPr="002226C9" w:rsidRDefault="005C6687" w:rsidP="002020B1">
      <w:pPr>
        <w:pStyle w:val="NormaleWeb"/>
        <w:jc w:val="both"/>
        <w:rPr>
          <w:sz w:val="28"/>
          <w:szCs w:val="28"/>
          <w:u w:val="single"/>
        </w:rPr>
      </w:pPr>
      <w:r w:rsidRPr="002226C9">
        <w:rPr>
          <w:i/>
          <w:iCs/>
          <w:sz w:val="28"/>
          <w:szCs w:val="28"/>
          <w:u w:val="single"/>
        </w:rPr>
        <w:t xml:space="preserve">VERIFICA DELLE PRESENZE E DELLA PARTECIPAZIONE ALLE ATTIVITÀ </w:t>
      </w:r>
    </w:p>
    <w:p w:rsidR="005C6687" w:rsidRPr="002226C9" w:rsidRDefault="005C6687" w:rsidP="002020B1">
      <w:pPr>
        <w:pStyle w:val="NormaleWeb"/>
        <w:jc w:val="both"/>
        <w:rPr>
          <w:sz w:val="28"/>
          <w:szCs w:val="28"/>
        </w:rPr>
      </w:pPr>
      <w:r w:rsidRPr="002226C9">
        <w:rPr>
          <w:sz w:val="28"/>
          <w:szCs w:val="28"/>
        </w:rPr>
        <w:t>A questo proposito la scuola ha cercato di mettere in atto quanto possibile per evitare discriminazioni fornendo gli strumenti adeguati per partecipare all’attività</w:t>
      </w:r>
      <w:r w:rsidR="00AF4828" w:rsidRPr="002226C9">
        <w:rPr>
          <w:sz w:val="28"/>
          <w:szCs w:val="28"/>
        </w:rPr>
        <w:t xml:space="preserve"> di</w:t>
      </w:r>
      <w:r w:rsidRPr="002226C9">
        <w:rPr>
          <w:sz w:val="28"/>
          <w:szCs w:val="28"/>
        </w:rPr>
        <w:t xml:space="preserve"> didattica a distanza.</w:t>
      </w:r>
      <w:r w:rsidRPr="002226C9">
        <w:rPr>
          <w:sz w:val="28"/>
          <w:szCs w:val="28"/>
        </w:rPr>
        <w:br/>
        <w:t xml:space="preserve">Gli elementi utili per la valutazione saranno acquisiti tramite: </w:t>
      </w:r>
    </w:p>
    <w:p w:rsidR="005C6687" w:rsidRPr="002226C9" w:rsidRDefault="005C6687" w:rsidP="002020B1">
      <w:pPr>
        <w:pStyle w:val="NormaleWeb"/>
        <w:numPr>
          <w:ilvl w:val="0"/>
          <w:numId w:val="2"/>
        </w:numPr>
        <w:jc w:val="both"/>
        <w:rPr>
          <w:sz w:val="28"/>
          <w:szCs w:val="28"/>
        </w:rPr>
      </w:pPr>
      <w:r w:rsidRPr="002226C9">
        <w:rPr>
          <w:sz w:val="28"/>
          <w:szCs w:val="28"/>
        </w:rPr>
        <w:sym w:font="SymbolMT" w:char="F0B7"/>
      </w:r>
      <w:r w:rsidRPr="002226C9">
        <w:rPr>
          <w:sz w:val="28"/>
          <w:szCs w:val="28"/>
        </w:rPr>
        <w:t> controllo della partecipazione alle att</w:t>
      </w:r>
      <w:r w:rsidR="00AF4828" w:rsidRPr="002226C9">
        <w:rPr>
          <w:sz w:val="28"/>
          <w:szCs w:val="28"/>
        </w:rPr>
        <w:t>i</w:t>
      </w:r>
      <w:r w:rsidRPr="002226C9">
        <w:rPr>
          <w:sz w:val="28"/>
          <w:szCs w:val="28"/>
        </w:rPr>
        <w:t xml:space="preserve">vità proposte dalla scuola; </w:t>
      </w:r>
    </w:p>
    <w:p w:rsidR="005C6687" w:rsidRPr="002226C9" w:rsidRDefault="005C6687" w:rsidP="002020B1">
      <w:pPr>
        <w:pStyle w:val="NormaleWeb"/>
        <w:numPr>
          <w:ilvl w:val="0"/>
          <w:numId w:val="2"/>
        </w:numPr>
        <w:jc w:val="both"/>
        <w:rPr>
          <w:sz w:val="28"/>
          <w:szCs w:val="28"/>
        </w:rPr>
      </w:pPr>
      <w:r w:rsidRPr="002226C9">
        <w:rPr>
          <w:sz w:val="28"/>
          <w:szCs w:val="28"/>
        </w:rPr>
        <w:sym w:font="SymbolMT" w:char="F0B7"/>
      </w:r>
      <w:r w:rsidRPr="002226C9">
        <w:rPr>
          <w:sz w:val="28"/>
          <w:szCs w:val="28"/>
        </w:rPr>
        <w:t> controllo delle presen</w:t>
      </w:r>
      <w:r w:rsidR="00AF4828" w:rsidRPr="002226C9">
        <w:rPr>
          <w:sz w:val="28"/>
          <w:szCs w:val="28"/>
        </w:rPr>
        <w:t>ze on line durante le lezioni live</w:t>
      </w:r>
      <w:r w:rsidRPr="002226C9">
        <w:rPr>
          <w:sz w:val="28"/>
          <w:szCs w:val="28"/>
        </w:rPr>
        <w:t xml:space="preserve">; </w:t>
      </w:r>
    </w:p>
    <w:p w:rsidR="005C6687" w:rsidRPr="002226C9" w:rsidRDefault="005C6687" w:rsidP="002020B1">
      <w:pPr>
        <w:pStyle w:val="NormaleWeb"/>
        <w:numPr>
          <w:ilvl w:val="0"/>
          <w:numId w:val="2"/>
        </w:numPr>
        <w:jc w:val="both"/>
        <w:rPr>
          <w:sz w:val="28"/>
          <w:szCs w:val="28"/>
        </w:rPr>
      </w:pPr>
      <w:r w:rsidRPr="002226C9">
        <w:rPr>
          <w:sz w:val="28"/>
          <w:szCs w:val="28"/>
        </w:rPr>
        <w:sym w:font="SymbolMT" w:char="F0B7"/>
      </w:r>
      <w:r w:rsidRPr="002226C9">
        <w:rPr>
          <w:sz w:val="28"/>
          <w:szCs w:val="28"/>
        </w:rPr>
        <w:t> controllo del lavoro svolto tramite piattaform</w:t>
      </w:r>
      <w:r w:rsidR="00AF4828" w:rsidRPr="002226C9">
        <w:rPr>
          <w:sz w:val="28"/>
          <w:szCs w:val="28"/>
        </w:rPr>
        <w:t xml:space="preserve">a </w:t>
      </w:r>
      <w:r w:rsidR="002020B1" w:rsidRPr="002226C9">
        <w:rPr>
          <w:sz w:val="28"/>
          <w:szCs w:val="28"/>
        </w:rPr>
        <w:t>e</w:t>
      </w:r>
      <w:r w:rsidR="00AF4828" w:rsidRPr="002226C9">
        <w:rPr>
          <w:sz w:val="28"/>
          <w:szCs w:val="28"/>
        </w:rPr>
        <w:t>/o</w:t>
      </w:r>
      <w:r w:rsidR="002020B1" w:rsidRPr="002226C9">
        <w:rPr>
          <w:sz w:val="28"/>
          <w:szCs w:val="28"/>
        </w:rPr>
        <w:t xml:space="preserve"> registro elettronico Argo</w:t>
      </w:r>
    </w:p>
    <w:p w:rsidR="002020B1" w:rsidRPr="002226C9" w:rsidRDefault="002020B1" w:rsidP="002020B1">
      <w:pPr>
        <w:pStyle w:val="NormaleWeb"/>
        <w:numPr>
          <w:ilvl w:val="0"/>
          <w:numId w:val="2"/>
        </w:numPr>
        <w:jc w:val="both"/>
        <w:rPr>
          <w:sz w:val="28"/>
          <w:szCs w:val="28"/>
        </w:rPr>
      </w:pPr>
      <w:r w:rsidRPr="002226C9">
        <w:rPr>
          <w:sz w:val="28"/>
          <w:szCs w:val="28"/>
        </w:rPr>
        <w:t>.controllo del lavoro inviato dagli alunni sulle piattaforme adottate</w:t>
      </w:r>
    </w:p>
    <w:p w:rsidR="005C6687" w:rsidRPr="002226C9" w:rsidRDefault="005C6687" w:rsidP="002020B1">
      <w:pPr>
        <w:pStyle w:val="NormaleWeb"/>
        <w:jc w:val="both"/>
        <w:rPr>
          <w:b/>
          <w:sz w:val="28"/>
          <w:szCs w:val="28"/>
          <w:u w:val="single"/>
        </w:rPr>
      </w:pPr>
      <w:r w:rsidRPr="002226C9">
        <w:rPr>
          <w:b/>
          <w:i/>
          <w:iCs/>
          <w:sz w:val="28"/>
          <w:szCs w:val="28"/>
          <w:u w:val="single"/>
        </w:rPr>
        <w:t xml:space="preserve">VERIFICA DEGLI APPRENDIMENTI </w:t>
      </w:r>
    </w:p>
    <w:p w:rsidR="005C6687" w:rsidRPr="002226C9" w:rsidRDefault="005C6687" w:rsidP="002020B1">
      <w:pPr>
        <w:pStyle w:val="NormaleWeb"/>
        <w:jc w:val="both"/>
        <w:rPr>
          <w:sz w:val="28"/>
          <w:szCs w:val="28"/>
        </w:rPr>
      </w:pPr>
      <w:r w:rsidRPr="002226C9">
        <w:rPr>
          <w:sz w:val="28"/>
          <w:szCs w:val="28"/>
        </w:rPr>
        <w:t xml:space="preserve">Come l'attività didattica anche la </w:t>
      </w:r>
      <w:r w:rsidRPr="002226C9">
        <w:rPr>
          <w:b/>
          <w:bCs/>
          <w:sz w:val="28"/>
          <w:szCs w:val="28"/>
        </w:rPr>
        <w:t xml:space="preserve">verifica </w:t>
      </w:r>
      <w:r w:rsidRPr="002226C9">
        <w:rPr>
          <w:sz w:val="28"/>
          <w:szCs w:val="28"/>
        </w:rPr>
        <w:t xml:space="preserve">può essere di tipo </w:t>
      </w:r>
      <w:r w:rsidRPr="002226C9">
        <w:rPr>
          <w:b/>
          <w:bCs/>
          <w:sz w:val="28"/>
          <w:szCs w:val="28"/>
        </w:rPr>
        <w:t xml:space="preserve">sincrono </w:t>
      </w:r>
      <w:r w:rsidRPr="002226C9">
        <w:rPr>
          <w:sz w:val="28"/>
          <w:szCs w:val="28"/>
        </w:rPr>
        <w:t xml:space="preserve">e </w:t>
      </w:r>
      <w:r w:rsidRPr="002226C9">
        <w:rPr>
          <w:b/>
          <w:bCs/>
          <w:sz w:val="28"/>
          <w:szCs w:val="28"/>
        </w:rPr>
        <w:t>asincrono</w:t>
      </w:r>
      <w:r w:rsidRPr="002226C9">
        <w:rPr>
          <w:sz w:val="28"/>
          <w:szCs w:val="28"/>
        </w:rPr>
        <w:t xml:space="preserve">. </w:t>
      </w:r>
      <w:r w:rsidRPr="002226C9">
        <w:rPr>
          <w:b/>
          <w:bCs/>
          <w:sz w:val="28"/>
          <w:szCs w:val="28"/>
        </w:rPr>
        <w:t xml:space="preserve">Possono essere effettuate: </w:t>
      </w:r>
    </w:p>
    <w:p w:rsidR="005C6687" w:rsidRPr="002226C9" w:rsidRDefault="005C6687" w:rsidP="002020B1">
      <w:pPr>
        <w:pStyle w:val="NormaleWeb"/>
        <w:jc w:val="both"/>
        <w:rPr>
          <w:sz w:val="28"/>
          <w:szCs w:val="28"/>
        </w:rPr>
      </w:pPr>
      <w:r w:rsidRPr="002226C9">
        <w:rPr>
          <w:sz w:val="28"/>
          <w:szCs w:val="28"/>
        </w:rPr>
        <w:t xml:space="preserve">a) </w:t>
      </w:r>
      <w:r w:rsidRPr="002226C9">
        <w:rPr>
          <w:b/>
          <w:bCs/>
          <w:sz w:val="28"/>
          <w:szCs w:val="28"/>
        </w:rPr>
        <w:t>Verifiche oral</w:t>
      </w:r>
      <w:r w:rsidRPr="002226C9">
        <w:rPr>
          <w:sz w:val="28"/>
          <w:szCs w:val="28"/>
        </w:rPr>
        <w:t>i: con collegamento a piccolo gruppo o con tutta la classe che partecipa alla riunione.</w:t>
      </w:r>
      <w:r w:rsidRPr="002226C9">
        <w:rPr>
          <w:sz w:val="28"/>
          <w:szCs w:val="28"/>
        </w:rPr>
        <w:br/>
        <w:t xml:space="preserve">La verifica orale </w:t>
      </w:r>
      <w:r w:rsidRPr="002226C9">
        <w:rPr>
          <w:b/>
          <w:bCs/>
          <w:sz w:val="28"/>
          <w:szCs w:val="28"/>
        </w:rPr>
        <w:t xml:space="preserve">dovrà preferibilmente assumere la forma del colloquio </w:t>
      </w:r>
      <w:r w:rsidRPr="002226C9">
        <w:rPr>
          <w:sz w:val="28"/>
          <w:szCs w:val="28"/>
        </w:rPr>
        <w:t xml:space="preserve">(dialogo con ruoli definiti) e </w:t>
      </w:r>
      <w:r w:rsidRPr="002226C9">
        <w:rPr>
          <w:b/>
          <w:bCs/>
          <w:sz w:val="28"/>
          <w:szCs w:val="28"/>
        </w:rPr>
        <w:t xml:space="preserve">conversazione </w:t>
      </w:r>
      <w:r w:rsidRPr="002226C9">
        <w:rPr>
          <w:sz w:val="28"/>
          <w:szCs w:val="28"/>
        </w:rPr>
        <w:t xml:space="preserve">(informale e spontanea). </w:t>
      </w:r>
    </w:p>
    <w:p w:rsidR="005C6687" w:rsidRPr="002226C9" w:rsidRDefault="005C6687" w:rsidP="00845D64">
      <w:pPr>
        <w:pStyle w:val="NormaleWeb"/>
        <w:rPr>
          <w:sz w:val="28"/>
          <w:szCs w:val="28"/>
        </w:rPr>
      </w:pPr>
      <w:r w:rsidRPr="002226C9">
        <w:rPr>
          <w:sz w:val="28"/>
          <w:szCs w:val="28"/>
        </w:rPr>
        <w:t>b)</w:t>
      </w:r>
      <w:r w:rsidRPr="002226C9">
        <w:rPr>
          <w:b/>
          <w:bCs/>
          <w:sz w:val="28"/>
          <w:szCs w:val="28"/>
        </w:rPr>
        <w:t>Verific</w:t>
      </w:r>
      <w:r w:rsidR="00845D64" w:rsidRPr="002226C9">
        <w:rPr>
          <w:b/>
          <w:bCs/>
          <w:sz w:val="28"/>
          <w:szCs w:val="28"/>
        </w:rPr>
        <w:t xml:space="preserve">he </w:t>
      </w:r>
      <w:r w:rsidRPr="002226C9">
        <w:rPr>
          <w:b/>
          <w:bCs/>
          <w:sz w:val="28"/>
          <w:szCs w:val="28"/>
        </w:rPr>
        <w:t>scritte</w:t>
      </w:r>
      <w:r w:rsidRPr="002226C9">
        <w:rPr>
          <w:sz w:val="28"/>
          <w:szCs w:val="28"/>
        </w:rPr>
        <w:t>:</w:t>
      </w:r>
      <w:r w:rsidRPr="002226C9">
        <w:rPr>
          <w:sz w:val="28"/>
          <w:szCs w:val="28"/>
        </w:rPr>
        <w:br/>
        <w:t xml:space="preserve">In modalità sincrona possono essere effettuate verifiche strutturate </w:t>
      </w:r>
      <w:r w:rsidR="002020B1" w:rsidRPr="002226C9">
        <w:rPr>
          <w:sz w:val="28"/>
          <w:szCs w:val="28"/>
        </w:rPr>
        <w:t>quali:</w:t>
      </w:r>
    </w:p>
    <w:p w:rsidR="00845D64" w:rsidRPr="002226C9" w:rsidRDefault="002020B1" w:rsidP="00845D64">
      <w:pPr>
        <w:pStyle w:val="NormaleWeb"/>
        <w:ind w:left="720"/>
        <w:rPr>
          <w:sz w:val="28"/>
          <w:szCs w:val="28"/>
        </w:rPr>
      </w:pPr>
      <w:r w:rsidRPr="002226C9">
        <w:rPr>
          <w:sz w:val="28"/>
          <w:szCs w:val="28"/>
        </w:rPr>
        <w:lastRenderedPageBreak/>
        <w:t>a - somministrazione di test;</w:t>
      </w:r>
      <w:r w:rsidRPr="002226C9">
        <w:rPr>
          <w:sz w:val="28"/>
          <w:szCs w:val="28"/>
        </w:rPr>
        <w:br/>
        <w:t>b - s</w:t>
      </w:r>
      <w:r w:rsidR="005C6687" w:rsidRPr="002226C9">
        <w:rPr>
          <w:sz w:val="28"/>
          <w:szCs w:val="28"/>
        </w:rPr>
        <w:t xml:space="preserve">omministrazione di verifiche scritte </w:t>
      </w:r>
    </w:p>
    <w:p w:rsidR="005C6687" w:rsidRPr="002226C9" w:rsidRDefault="002020B1" w:rsidP="00845D64">
      <w:pPr>
        <w:pStyle w:val="NormaleWeb"/>
        <w:ind w:left="720"/>
        <w:rPr>
          <w:sz w:val="28"/>
          <w:szCs w:val="28"/>
        </w:rPr>
      </w:pPr>
      <w:r w:rsidRPr="002226C9">
        <w:rPr>
          <w:sz w:val="28"/>
          <w:szCs w:val="28"/>
        </w:rPr>
        <w:t>c - e</w:t>
      </w:r>
      <w:r w:rsidR="005C6687" w:rsidRPr="002226C9">
        <w:rPr>
          <w:sz w:val="28"/>
          <w:szCs w:val="28"/>
        </w:rPr>
        <w:t xml:space="preserve">sercitazioni pratiche </w:t>
      </w:r>
    </w:p>
    <w:p w:rsidR="005C6687" w:rsidRPr="002226C9" w:rsidRDefault="005C6687" w:rsidP="002020B1">
      <w:pPr>
        <w:pStyle w:val="NormaleWeb"/>
        <w:jc w:val="both"/>
        <w:rPr>
          <w:sz w:val="28"/>
          <w:szCs w:val="28"/>
        </w:rPr>
      </w:pPr>
      <w:r w:rsidRPr="002226C9">
        <w:rPr>
          <w:sz w:val="28"/>
          <w:szCs w:val="28"/>
        </w:rPr>
        <w:t>Si tratta di inserire compiti a tempo, ovvero compiti che vengono condivisi coi ragazzi poco prima dell’inizio della lezione, e dare come scadenza l’orario della fine della lezione.</w:t>
      </w:r>
      <w:r w:rsidRPr="002226C9">
        <w:rPr>
          <w:sz w:val="28"/>
          <w:szCs w:val="28"/>
        </w:rPr>
        <w:br/>
        <w:t xml:space="preserve">In modalità asincrona si possono somministrare verifiche scritte con consegna tramite piattaforma, mail o altro, di diversa tipologia a seconda della disciplina e delle scelte del docente (consegna di testi, elaborati, disegni ecc.). </w:t>
      </w:r>
    </w:p>
    <w:p w:rsidR="005C6687" w:rsidRPr="002226C9" w:rsidRDefault="005C6687" w:rsidP="002020B1">
      <w:pPr>
        <w:pStyle w:val="NormaleWeb"/>
        <w:jc w:val="both"/>
        <w:rPr>
          <w:b/>
          <w:bCs/>
          <w:sz w:val="28"/>
          <w:szCs w:val="28"/>
        </w:rPr>
      </w:pPr>
      <w:r w:rsidRPr="002226C9">
        <w:rPr>
          <w:sz w:val="28"/>
          <w:szCs w:val="28"/>
        </w:rPr>
        <w:t xml:space="preserve">c) </w:t>
      </w:r>
      <w:r w:rsidRPr="002226C9">
        <w:rPr>
          <w:b/>
          <w:bCs/>
          <w:sz w:val="28"/>
          <w:szCs w:val="28"/>
        </w:rPr>
        <w:t>Prove autentiche:</w:t>
      </w:r>
      <w:r w:rsidR="002020B1" w:rsidRPr="002226C9">
        <w:rPr>
          <w:b/>
          <w:bCs/>
          <w:sz w:val="28"/>
          <w:szCs w:val="28"/>
        </w:rPr>
        <w:t xml:space="preserve"> </w:t>
      </w:r>
      <w:r w:rsidR="002020B1" w:rsidRPr="002226C9">
        <w:rPr>
          <w:sz w:val="28"/>
          <w:szCs w:val="28"/>
        </w:rPr>
        <w:t>c</w:t>
      </w:r>
      <w:r w:rsidRPr="002226C9">
        <w:rPr>
          <w:sz w:val="28"/>
          <w:szCs w:val="28"/>
        </w:rPr>
        <w:t xml:space="preserve">ome da programmazione per competenze, si possono richiedere ai ragazzi </w:t>
      </w:r>
      <w:r w:rsidRPr="002226C9">
        <w:rPr>
          <w:b/>
          <w:bCs/>
          <w:sz w:val="28"/>
          <w:szCs w:val="28"/>
        </w:rPr>
        <w:t xml:space="preserve">prove autentiche alla fine di un percorso </w:t>
      </w:r>
      <w:r w:rsidRPr="002226C9">
        <w:rPr>
          <w:sz w:val="28"/>
          <w:szCs w:val="28"/>
        </w:rPr>
        <w:t xml:space="preserve">formulato in Unità di Apprendimento, magari anche in modalità </w:t>
      </w:r>
      <w:r w:rsidRPr="002226C9">
        <w:rPr>
          <w:i/>
          <w:iCs/>
          <w:sz w:val="28"/>
          <w:szCs w:val="28"/>
        </w:rPr>
        <w:t>teamwork</w:t>
      </w:r>
      <w:r w:rsidRPr="002226C9">
        <w:rPr>
          <w:sz w:val="28"/>
          <w:szCs w:val="28"/>
        </w:rPr>
        <w:t xml:space="preserve">. </w:t>
      </w:r>
    </w:p>
    <w:p w:rsidR="005C6687" w:rsidRPr="002226C9" w:rsidRDefault="005C6687" w:rsidP="002020B1">
      <w:pPr>
        <w:pStyle w:val="NormaleWeb"/>
        <w:jc w:val="both"/>
        <w:rPr>
          <w:sz w:val="28"/>
          <w:szCs w:val="28"/>
        </w:rPr>
      </w:pPr>
      <w:r w:rsidRPr="002226C9">
        <w:rPr>
          <w:sz w:val="28"/>
          <w:szCs w:val="28"/>
        </w:rPr>
        <w:t xml:space="preserve">La somministrazione di </w:t>
      </w:r>
      <w:r w:rsidRPr="002226C9">
        <w:rPr>
          <w:b/>
          <w:bCs/>
          <w:sz w:val="28"/>
          <w:szCs w:val="28"/>
        </w:rPr>
        <w:t xml:space="preserve">prove autentiche </w:t>
      </w:r>
      <w:r w:rsidRPr="002226C9">
        <w:rPr>
          <w:sz w:val="28"/>
          <w:szCs w:val="28"/>
        </w:rPr>
        <w:t xml:space="preserve">consente di verificare: </w:t>
      </w:r>
    </w:p>
    <w:p w:rsidR="005C6687" w:rsidRPr="002226C9" w:rsidRDefault="005C6687" w:rsidP="002020B1">
      <w:pPr>
        <w:pStyle w:val="NormaleWeb"/>
        <w:shd w:val="clear" w:color="auto" w:fill="FFFFFF"/>
        <w:jc w:val="both"/>
        <w:rPr>
          <w:sz w:val="28"/>
          <w:szCs w:val="28"/>
        </w:rPr>
      </w:pPr>
      <w:r w:rsidRPr="002226C9">
        <w:rPr>
          <w:sz w:val="28"/>
          <w:szCs w:val="28"/>
        </w:rPr>
        <w:sym w:font="SymbolMT" w:char="F0B7"/>
      </w:r>
      <w:r w:rsidRPr="002226C9">
        <w:rPr>
          <w:sz w:val="28"/>
          <w:szCs w:val="28"/>
        </w:rPr>
        <w:t xml:space="preserve"> La padronanza di conoscenze, abilità e competenze; </w:t>
      </w:r>
    </w:p>
    <w:p w:rsidR="005C6687" w:rsidRPr="002226C9" w:rsidRDefault="005C6687" w:rsidP="002020B1">
      <w:pPr>
        <w:pStyle w:val="NormaleWeb"/>
        <w:shd w:val="clear" w:color="auto" w:fill="FFFFFF"/>
        <w:jc w:val="both"/>
        <w:rPr>
          <w:sz w:val="28"/>
          <w:szCs w:val="28"/>
        </w:rPr>
      </w:pPr>
      <w:r w:rsidRPr="002226C9">
        <w:rPr>
          <w:sz w:val="28"/>
          <w:szCs w:val="28"/>
        </w:rPr>
        <w:sym w:font="SymbolMT" w:char="F0B7"/>
      </w:r>
      <w:r w:rsidRPr="002226C9">
        <w:rPr>
          <w:sz w:val="28"/>
          <w:szCs w:val="28"/>
        </w:rPr>
        <w:t xml:space="preserve"> La capacità di impegnarsi nella ricerca di soluzioni; </w:t>
      </w:r>
    </w:p>
    <w:p w:rsidR="005C6687" w:rsidRPr="002226C9" w:rsidRDefault="005C6687" w:rsidP="002020B1">
      <w:pPr>
        <w:pStyle w:val="NormaleWeb"/>
        <w:shd w:val="clear" w:color="auto" w:fill="FFFFFF"/>
        <w:jc w:val="both"/>
        <w:rPr>
          <w:sz w:val="28"/>
          <w:szCs w:val="28"/>
        </w:rPr>
      </w:pPr>
      <w:r w:rsidRPr="002226C9">
        <w:rPr>
          <w:sz w:val="28"/>
          <w:szCs w:val="28"/>
        </w:rPr>
        <w:sym w:font="SymbolMT" w:char="F0B7"/>
      </w:r>
      <w:r w:rsidRPr="002226C9">
        <w:rPr>
          <w:sz w:val="28"/>
          <w:szCs w:val="28"/>
        </w:rPr>
        <w:t xml:space="preserve"> La capacità di collaborare; </w:t>
      </w:r>
    </w:p>
    <w:p w:rsidR="005C6687" w:rsidRPr="002226C9" w:rsidRDefault="005C6687" w:rsidP="002020B1">
      <w:pPr>
        <w:pStyle w:val="NormaleWeb"/>
        <w:shd w:val="clear" w:color="auto" w:fill="FFFFFF"/>
        <w:jc w:val="both"/>
        <w:rPr>
          <w:sz w:val="28"/>
          <w:szCs w:val="28"/>
        </w:rPr>
      </w:pPr>
      <w:r w:rsidRPr="002226C9">
        <w:rPr>
          <w:sz w:val="28"/>
          <w:szCs w:val="28"/>
        </w:rPr>
        <w:sym w:font="SymbolMT" w:char="F0B7"/>
      </w:r>
      <w:r w:rsidRPr="002226C9">
        <w:rPr>
          <w:sz w:val="28"/>
          <w:szCs w:val="28"/>
        </w:rPr>
        <w:t xml:space="preserve"> La capacità di sviluppare di una ricerca e/o di un progetto. </w:t>
      </w:r>
    </w:p>
    <w:p w:rsidR="005C6687" w:rsidRPr="002226C9" w:rsidRDefault="005C6687" w:rsidP="002020B1">
      <w:pPr>
        <w:pStyle w:val="NormaleWeb"/>
        <w:jc w:val="both"/>
        <w:rPr>
          <w:sz w:val="28"/>
          <w:szCs w:val="28"/>
        </w:rPr>
      </w:pPr>
      <w:r w:rsidRPr="002226C9">
        <w:rPr>
          <w:sz w:val="28"/>
          <w:szCs w:val="28"/>
        </w:rPr>
        <w:t xml:space="preserve">d) </w:t>
      </w:r>
      <w:r w:rsidRPr="002226C9">
        <w:rPr>
          <w:b/>
          <w:bCs/>
          <w:sz w:val="28"/>
          <w:szCs w:val="28"/>
        </w:rPr>
        <w:t xml:space="preserve">Esercitazioni pratiche </w:t>
      </w:r>
      <w:r w:rsidRPr="002226C9">
        <w:rPr>
          <w:sz w:val="28"/>
          <w:szCs w:val="28"/>
        </w:rPr>
        <w:t xml:space="preserve">(prove di laboratorio nelle discipline tecnico/professionali) </w:t>
      </w:r>
    </w:p>
    <w:p w:rsidR="002226C9" w:rsidRPr="002226C9" w:rsidRDefault="002226C9" w:rsidP="002226C9">
      <w:pPr>
        <w:pStyle w:val="NormaleWeb"/>
        <w:rPr>
          <w:b/>
          <w:sz w:val="28"/>
          <w:szCs w:val="28"/>
        </w:rPr>
      </w:pPr>
      <w:r w:rsidRPr="002226C9">
        <w:rPr>
          <w:b/>
          <w:sz w:val="28"/>
          <w:szCs w:val="28"/>
        </w:rPr>
        <w:t>Per il monitoraggio e la valutazione delle attività didattiche a distanza si propongono griglie di osservazione , nelle quali vengono sintetizzati gli indicatori a seconda dell’ordine di scuola e degli alunni</w:t>
      </w:r>
      <w:r w:rsidR="00A112AC">
        <w:rPr>
          <w:b/>
          <w:sz w:val="28"/>
          <w:szCs w:val="28"/>
        </w:rPr>
        <w:t>.</w:t>
      </w:r>
    </w:p>
    <w:p w:rsidR="00410A4A" w:rsidRDefault="00410A4A" w:rsidP="005C6687">
      <w:pPr>
        <w:pStyle w:val="NormaleWeb"/>
        <w:spacing w:before="0" w:beforeAutospacing="0" w:after="192" w:afterAutospacing="0"/>
        <w:textAlignment w:val="baseline"/>
        <w:rPr>
          <w:rFonts w:ascii="PT Serif" w:hAnsi="PT Serif"/>
          <w:b/>
          <w:color w:val="474747"/>
        </w:rPr>
      </w:pPr>
    </w:p>
    <w:p w:rsidR="002226C9" w:rsidRDefault="002226C9" w:rsidP="005C6687">
      <w:pPr>
        <w:pStyle w:val="NormaleWeb"/>
        <w:spacing w:before="0" w:beforeAutospacing="0" w:after="192" w:afterAutospacing="0"/>
        <w:textAlignment w:val="baseline"/>
        <w:rPr>
          <w:rFonts w:ascii="PT Serif" w:hAnsi="PT Serif"/>
          <w:b/>
          <w:color w:val="474747"/>
        </w:rPr>
      </w:pPr>
    </w:p>
    <w:p w:rsidR="002226C9" w:rsidRDefault="002226C9" w:rsidP="005C6687">
      <w:pPr>
        <w:pStyle w:val="NormaleWeb"/>
        <w:spacing w:before="0" w:beforeAutospacing="0" w:after="192" w:afterAutospacing="0"/>
        <w:textAlignment w:val="baseline"/>
        <w:rPr>
          <w:rFonts w:ascii="PT Serif" w:hAnsi="PT Serif"/>
          <w:b/>
          <w:color w:val="474747"/>
        </w:rPr>
      </w:pPr>
    </w:p>
    <w:p w:rsidR="002226C9" w:rsidRDefault="002226C9" w:rsidP="005C6687">
      <w:pPr>
        <w:pStyle w:val="NormaleWeb"/>
        <w:spacing w:before="0" w:beforeAutospacing="0" w:after="192" w:afterAutospacing="0"/>
        <w:textAlignment w:val="baseline"/>
        <w:rPr>
          <w:rFonts w:ascii="PT Serif" w:hAnsi="PT Serif"/>
          <w:b/>
          <w:color w:val="474747"/>
        </w:rPr>
      </w:pPr>
    </w:p>
    <w:p w:rsidR="002226C9" w:rsidRDefault="002226C9" w:rsidP="005C6687">
      <w:pPr>
        <w:pStyle w:val="NormaleWeb"/>
        <w:spacing w:before="0" w:beforeAutospacing="0" w:after="192" w:afterAutospacing="0"/>
        <w:textAlignment w:val="baseline"/>
        <w:rPr>
          <w:rFonts w:ascii="PT Serif" w:hAnsi="PT Serif"/>
          <w:b/>
          <w:color w:val="474747"/>
        </w:rPr>
      </w:pPr>
    </w:p>
    <w:p w:rsidR="002226C9" w:rsidRDefault="002226C9" w:rsidP="005C6687">
      <w:pPr>
        <w:pStyle w:val="NormaleWeb"/>
        <w:spacing w:before="0" w:beforeAutospacing="0" w:after="192" w:afterAutospacing="0"/>
        <w:textAlignment w:val="baseline"/>
        <w:rPr>
          <w:rFonts w:ascii="PT Serif" w:hAnsi="PT Serif"/>
          <w:b/>
          <w:color w:val="474747"/>
        </w:rPr>
      </w:pPr>
    </w:p>
    <w:p w:rsidR="002226C9" w:rsidRDefault="002226C9" w:rsidP="005C6687">
      <w:pPr>
        <w:pStyle w:val="NormaleWeb"/>
        <w:spacing w:before="0" w:beforeAutospacing="0" w:after="192" w:afterAutospacing="0"/>
        <w:textAlignment w:val="baseline"/>
        <w:rPr>
          <w:rFonts w:ascii="PT Serif" w:hAnsi="PT Serif"/>
          <w:b/>
          <w:color w:val="474747"/>
        </w:rPr>
      </w:pPr>
    </w:p>
    <w:p w:rsidR="002226C9" w:rsidRDefault="002226C9" w:rsidP="005C6687">
      <w:pPr>
        <w:pStyle w:val="NormaleWeb"/>
        <w:spacing w:before="0" w:beforeAutospacing="0" w:after="192" w:afterAutospacing="0"/>
        <w:textAlignment w:val="baseline"/>
        <w:rPr>
          <w:rFonts w:ascii="PT Serif" w:hAnsi="PT Serif"/>
          <w:b/>
          <w:color w:val="474747"/>
        </w:rPr>
      </w:pPr>
    </w:p>
    <w:p w:rsidR="002226C9" w:rsidRPr="002226C9" w:rsidRDefault="002226C9" w:rsidP="005C6687">
      <w:pPr>
        <w:pStyle w:val="NormaleWeb"/>
        <w:spacing w:before="0" w:beforeAutospacing="0" w:after="192" w:afterAutospacing="0"/>
        <w:textAlignment w:val="baseline"/>
        <w:rPr>
          <w:rFonts w:ascii="PT Serif" w:hAnsi="PT Serif"/>
          <w:b/>
          <w:color w:val="474747"/>
        </w:rPr>
      </w:pPr>
    </w:p>
    <w:p w:rsidR="002226C9" w:rsidRDefault="002226C9" w:rsidP="002226C9">
      <w:pPr>
        <w:shd w:val="clear" w:color="auto" w:fill="F4B083" w:themeFill="accent2" w:themeFillTint="99"/>
        <w:spacing w:line="360" w:lineRule="auto"/>
        <w:jc w:val="center"/>
      </w:pPr>
      <w:r>
        <w:lastRenderedPageBreak/>
        <w:t>SCUOLA PRIMARIA</w:t>
      </w:r>
    </w:p>
    <w:p w:rsidR="002226C9" w:rsidRDefault="002226C9" w:rsidP="002226C9">
      <w:pPr>
        <w:pStyle w:val="Titolo1"/>
        <w:jc w:val="center"/>
      </w:pPr>
      <w:r>
        <w:t>Griglia di osservazione per la valutazione</w:t>
      </w:r>
    </w:p>
    <w:p w:rsidR="002226C9" w:rsidRPr="00EF296E" w:rsidRDefault="002226C9" w:rsidP="002226C9">
      <w:pPr>
        <w:pStyle w:val="Titolo1"/>
      </w:pPr>
      <w:r w:rsidRPr="00EF296E">
        <w:rPr>
          <w:sz w:val="40"/>
          <w:szCs w:val="40"/>
        </w:rPr>
        <w:t xml:space="preserve">Partecipazione </w:t>
      </w:r>
      <w:r w:rsidR="00B43B24">
        <w:rPr>
          <w:sz w:val="40"/>
          <w:szCs w:val="40"/>
        </w:rPr>
        <w:t>e consapevolezza</w:t>
      </w:r>
    </w:p>
    <w:tbl>
      <w:tblPr>
        <w:tblStyle w:val="Grigliatabella"/>
        <w:tblW w:w="9596" w:type="dxa"/>
        <w:tblInd w:w="-567" w:type="dxa"/>
        <w:tblLook w:val="04A0" w:firstRow="1" w:lastRow="0" w:firstColumn="1" w:lastColumn="0" w:noHBand="0" w:noVBand="1"/>
      </w:tblPr>
      <w:tblGrid>
        <w:gridCol w:w="3592"/>
        <w:gridCol w:w="942"/>
        <w:gridCol w:w="1418"/>
        <w:gridCol w:w="1049"/>
        <w:gridCol w:w="432"/>
        <w:gridCol w:w="929"/>
        <w:gridCol w:w="1234"/>
      </w:tblGrid>
      <w:tr w:rsidR="00346582" w:rsidTr="00346582">
        <w:trPr>
          <w:trHeight w:val="460"/>
        </w:trPr>
        <w:tc>
          <w:tcPr>
            <w:tcW w:w="3592" w:type="dxa"/>
          </w:tcPr>
          <w:p w:rsidR="002226C9" w:rsidRPr="00EF296E" w:rsidRDefault="002226C9" w:rsidP="003A69C8">
            <w:pPr>
              <w:spacing w:line="360" w:lineRule="auto"/>
              <w:ind w:left="-567"/>
              <w:jc w:val="both"/>
              <w:rPr>
                <w:highlight w:val="yellow"/>
              </w:rPr>
            </w:pPr>
            <w:r w:rsidRPr="00EF296E">
              <w:rPr>
                <w:highlight w:val="yellow"/>
              </w:rPr>
              <w:t>Ppre</w:t>
            </w:r>
          </w:p>
        </w:tc>
        <w:tc>
          <w:tcPr>
            <w:tcW w:w="942" w:type="dxa"/>
            <w:shd w:val="clear" w:color="auto" w:fill="FFA200"/>
          </w:tcPr>
          <w:p w:rsidR="002226C9" w:rsidRPr="00EF296E" w:rsidRDefault="002226C9" w:rsidP="003A69C8">
            <w:pPr>
              <w:spacing w:line="360" w:lineRule="auto"/>
              <w:jc w:val="center"/>
              <w:rPr>
                <w:highlight w:val="yellow"/>
              </w:rPr>
            </w:pPr>
            <w:r w:rsidRPr="00EF296E">
              <w:rPr>
                <w:highlight w:val="yellow"/>
              </w:rPr>
              <w:t>Mai</w:t>
            </w:r>
          </w:p>
          <w:p w:rsidR="002226C9" w:rsidRPr="00EF296E" w:rsidRDefault="002226C9" w:rsidP="003A69C8">
            <w:pPr>
              <w:spacing w:line="360" w:lineRule="auto"/>
              <w:jc w:val="center"/>
              <w:rPr>
                <w:highlight w:val="yellow"/>
              </w:rPr>
            </w:pPr>
            <w:r w:rsidRPr="00EF296E">
              <w:rPr>
                <w:highlight w:val="yellow"/>
              </w:rPr>
              <w:t>1</w:t>
            </w:r>
          </w:p>
        </w:tc>
        <w:tc>
          <w:tcPr>
            <w:tcW w:w="1418" w:type="dxa"/>
            <w:shd w:val="clear" w:color="auto" w:fill="FFA200"/>
          </w:tcPr>
          <w:p w:rsidR="002226C9" w:rsidRPr="00EF296E" w:rsidRDefault="002226C9" w:rsidP="003A69C8">
            <w:pPr>
              <w:spacing w:line="360" w:lineRule="auto"/>
              <w:jc w:val="center"/>
              <w:rPr>
                <w:highlight w:val="yellow"/>
              </w:rPr>
            </w:pPr>
            <w:r w:rsidRPr="00EF296E">
              <w:rPr>
                <w:highlight w:val="yellow"/>
              </w:rPr>
              <w:t>A volte</w:t>
            </w:r>
          </w:p>
          <w:p w:rsidR="002226C9" w:rsidRPr="00EF296E" w:rsidRDefault="002226C9" w:rsidP="003A69C8">
            <w:pPr>
              <w:spacing w:line="360" w:lineRule="auto"/>
              <w:jc w:val="center"/>
              <w:rPr>
                <w:highlight w:val="yellow"/>
              </w:rPr>
            </w:pPr>
            <w:r w:rsidRPr="00EF296E">
              <w:rPr>
                <w:highlight w:val="yellow"/>
              </w:rPr>
              <w:t>2</w:t>
            </w:r>
          </w:p>
        </w:tc>
        <w:tc>
          <w:tcPr>
            <w:tcW w:w="1049" w:type="dxa"/>
            <w:shd w:val="clear" w:color="auto" w:fill="FFA200"/>
          </w:tcPr>
          <w:p w:rsidR="002226C9" w:rsidRPr="00EF296E" w:rsidRDefault="002226C9" w:rsidP="003A69C8">
            <w:pPr>
              <w:spacing w:line="360" w:lineRule="auto"/>
              <w:jc w:val="center"/>
              <w:rPr>
                <w:highlight w:val="yellow"/>
              </w:rPr>
            </w:pPr>
            <w:r w:rsidRPr="00EF296E">
              <w:rPr>
                <w:highlight w:val="yellow"/>
              </w:rPr>
              <w:t>Spesso</w:t>
            </w:r>
          </w:p>
          <w:p w:rsidR="002226C9" w:rsidRPr="00EF296E" w:rsidRDefault="002226C9" w:rsidP="003A69C8">
            <w:pPr>
              <w:spacing w:line="360" w:lineRule="auto"/>
              <w:jc w:val="center"/>
              <w:rPr>
                <w:highlight w:val="yellow"/>
              </w:rPr>
            </w:pPr>
            <w:r w:rsidRPr="00EF296E">
              <w:rPr>
                <w:highlight w:val="yellow"/>
              </w:rPr>
              <w:t>3</w:t>
            </w:r>
          </w:p>
        </w:tc>
        <w:tc>
          <w:tcPr>
            <w:tcW w:w="1361" w:type="dxa"/>
            <w:gridSpan w:val="2"/>
            <w:shd w:val="clear" w:color="auto" w:fill="FFA200"/>
          </w:tcPr>
          <w:p w:rsidR="002226C9" w:rsidRPr="00EF296E" w:rsidRDefault="002226C9" w:rsidP="003A69C8">
            <w:pPr>
              <w:spacing w:line="360" w:lineRule="auto"/>
              <w:jc w:val="center"/>
              <w:rPr>
                <w:highlight w:val="yellow"/>
              </w:rPr>
            </w:pPr>
            <w:r w:rsidRPr="00EF296E">
              <w:rPr>
                <w:highlight w:val="yellow"/>
              </w:rPr>
              <w:t xml:space="preserve"> Quasi sempre</w:t>
            </w:r>
          </w:p>
          <w:p w:rsidR="002226C9" w:rsidRPr="00EF296E" w:rsidRDefault="002226C9" w:rsidP="003A69C8">
            <w:pPr>
              <w:spacing w:line="360" w:lineRule="auto"/>
              <w:jc w:val="center"/>
              <w:rPr>
                <w:highlight w:val="yellow"/>
              </w:rPr>
            </w:pPr>
            <w:r w:rsidRPr="00EF296E">
              <w:rPr>
                <w:highlight w:val="yellow"/>
              </w:rPr>
              <w:t>4</w:t>
            </w:r>
          </w:p>
        </w:tc>
        <w:tc>
          <w:tcPr>
            <w:tcW w:w="1234" w:type="dxa"/>
            <w:shd w:val="clear" w:color="auto" w:fill="FFA200"/>
          </w:tcPr>
          <w:p w:rsidR="002226C9" w:rsidRPr="00EF296E" w:rsidRDefault="002226C9" w:rsidP="003A69C8">
            <w:pPr>
              <w:spacing w:line="360" w:lineRule="auto"/>
              <w:jc w:val="center"/>
              <w:rPr>
                <w:highlight w:val="yellow"/>
              </w:rPr>
            </w:pPr>
            <w:r w:rsidRPr="00EF296E">
              <w:rPr>
                <w:highlight w:val="yellow"/>
              </w:rPr>
              <w:t>Sempre</w:t>
            </w:r>
          </w:p>
          <w:p w:rsidR="002226C9" w:rsidRPr="00EF296E" w:rsidRDefault="002226C9" w:rsidP="003A69C8">
            <w:pPr>
              <w:spacing w:line="360" w:lineRule="auto"/>
              <w:jc w:val="center"/>
              <w:rPr>
                <w:color w:val="FF0000"/>
                <w:highlight w:val="yellow"/>
              </w:rPr>
            </w:pPr>
            <w:r w:rsidRPr="00EF296E">
              <w:rPr>
                <w:highlight w:val="yellow"/>
              </w:rPr>
              <w:t>5</w:t>
            </w:r>
          </w:p>
        </w:tc>
      </w:tr>
      <w:tr w:rsidR="00346582" w:rsidTr="00346582">
        <w:tc>
          <w:tcPr>
            <w:tcW w:w="3592" w:type="dxa"/>
            <w:shd w:val="clear" w:color="auto" w:fill="9CC2E5" w:themeFill="accent1" w:themeFillTint="99"/>
          </w:tcPr>
          <w:p w:rsidR="002226C9" w:rsidRDefault="004D17F4" w:rsidP="003A69C8">
            <w:pPr>
              <w:spacing w:line="360" w:lineRule="auto"/>
              <w:jc w:val="both"/>
            </w:pPr>
            <w:r>
              <w:t>Partecipazione ad attività sincrone e</w:t>
            </w:r>
            <w:r w:rsidR="00126158">
              <w:t>/o</w:t>
            </w:r>
            <w:r>
              <w:t xml:space="preserve"> asincrone</w:t>
            </w:r>
          </w:p>
        </w:tc>
        <w:tc>
          <w:tcPr>
            <w:tcW w:w="942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049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361" w:type="dxa"/>
            <w:gridSpan w:val="2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234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</w:tr>
      <w:tr w:rsidR="00346582" w:rsidTr="00346582">
        <w:tc>
          <w:tcPr>
            <w:tcW w:w="3592" w:type="dxa"/>
            <w:shd w:val="clear" w:color="auto" w:fill="9CC2E5" w:themeFill="accent1" w:themeFillTint="99"/>
          </w:tcPr>
          <w:p w:rsidR="002226C9" w:rsidRDefault="00987A05" w:rsidP="003A69C8">
            <w:pPr>
              <w:spacing w:line="360" w:lineRule="auto"/>
              <w:jc w:val="both"/>
            </w:pPr>
            <w:r>
              <w:t>Partecipa</w:t>
            </w:r>
            <w:r w:rsidR="002226C9">
              <w:t xml:space="preserve"> alle attività</w:t>
            </w:r>
            <w:r>
              <w:t xml:space="preserve"> a distanza fornendo contributi personali</w:t>
            </w:r>
          </w:p>
        </w:tc>
        <w:tc>
          <w:tcPr>
            <w:tcW w:w="942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049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361" w:type="dxa"/>
            <w:gridSpan w:val="2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234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</w:tr>
      <w:tr w:rsidR="00346582" w:rsidTr="00346582">
        <w:tc>
          <w:tcPr>
            <w:tcW w:w="3592" w:type="dxa"/>
            <w:shd w:val="clear" w:color="auto" w:fill="9CC2E5" w:themeFill="accent1" w:themeFillTint="99"/>
          </w:tcPr>
          <w:p w:rsidR="002226C9" w:rsidRDefault="00987A05" w:rsidP="003A69C8">
            <w:pPr>
              <w:spacing w:line="360" w:lineRule="auto"/>
              <w:jc w:val="both"/>
            </w:pPr>
            <w:r>
              <w:t>Organizza lo svolgimento del lavoro assegnato</w:t>
            </w:r>
          </w:p>
          <w:p w:rsidR="00126158" w:rsidRDefault="00126158" w:rsidP="003A69C8">
            <w:pPr>
              <w:spacing w:line="360" w:lineRule="auto"/>
              <w:jc w:val="both"/>
            </w:pPr>
            <w:r>
              <w:t>In maniera autonoma</w:t>
            </w:r>
          </w:p>
        </w:tc>
        <w:tc>
          <w:tcPr>
            <w:tcW w:w="942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049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361" w:type="dxa"/>
            <w:gridSpan w:val="2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234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</w:tr>
      <w:tr w:rsidR="00346582" w:rsidTr="00346582">
        <w:tc>
          <w:tcPr>
            <w:tcW w:w="3592" w:type="dxa"/>
            <w:shd w:val="clear" w:color="auto" w:fill="9CC2E5" w:themeFill="accent1" w:themeFillTint="99"/>
          </w:tcPr>
          <w:p w:rsidR="002226C9" w:rsidRDefault="002226C9" w:rsidP="003A69C8">
            <w:pPr>
              <w:spacing w:line="360" w:lineRule="auto"/>
              <w:jc w:val="both"/>
            </w:pPr>
            <w:r>
              <w:t>Collaborazione e impegno durante le attività</w:t>
            </w:r>
          </w:p>
        </w:tc>
        <w:tc>
          <w:tcPr>
            <w:tcW w:w="942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049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361" w:type="dxa"/>
            <w:gridSpan w:val="2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234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</w:tr>
      <w:tr w:rsidR="002226C9" w:rsidTr="003A69C8">
        <w:tc>
          <w:tcPr>
            <w:tcW w:w="7433" w:type="dxa"/>
            <w:gridSpan w:val="5"/>
            <w:shd w:val="clear" w:color="auto" w:fill="FFF2CC" w:themeFill="accent4" w:themeFillTint="33"/>
            <w:vAlign w:val="center"/>
          </w:tcPr>
          <w:p w:rsidR="002226C9" w:rsidRPr="007A3405" w:rsidRDefault="002226C9" w:rsidP="003A69C8">
            <w:r w:rsidRPr="007A3405">
              <w:t>Il voto scaturisce dalla somma dei punteggi attribuiti alle quattro voci (max. 20 punti), dividendo successivamente per 2 (voto in decimi).</w:t>
            </w:r>
          </w:p>
        </w:tc>
        <w:tc>
          <w:tcPr>
            <w:tcW w:w="2163" w:type="dxa"/>
            <w:gridSpan w:val="2"/>
            <w:shd w:val="clear" w:color="auto" w:fill="FFF2CC" w:themeFill="accent4" w:themeFillTint="33"/>
          </w:tcPr>
          <w:p w:rsidR="002226C9" w:rsidRPr="00F35405" w:rsidRDefault="002226C9" w:rsidP="003A69C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Somma: …… / 20</w:t>
            </w:r>
          </w:p>
          <w:p w:rsidR="002226C9" w:rsidRPr="00F35405" w:rsidRDefault="002226C9" w:rsidP="003A69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26C9" w:rsidRPr="00F35405" w:rsidRDefault="002226C9" w:rsidP="003A69C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Voto: …… /10</w:t>
            </w:r>
          </w:p>
          <w:p w:rsidR="002226C9" w:rsidRPr="00F35405" w:rsidRDefault="002226C9" w:rsidP="003A69C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(= Somma diviso 2)</w:t>
            </w:r>
          </w:p>
          <w:p w:rsidR="002226C9" w:rsidRDefault="002226C9" w:rsidP="003A69C8">
            <w:pPr>
              <w:jc w:val="center"/>
              <w:rPr>
                <w:b/>
              </w:rPr>
            </w:pPr>
          </w:p>
        </w:tc>
      </w:tr>
    </w:tbl>
    <w:p w:rsidR="002226C9" w:rsidRPr="00346582" w:rsidRDefault="000E236F" w:rsidP="00346582">
      <w:pPr>
        <w:spacing w:line="360" w:lineRule="auto"/>
        <w:ind w:left="-567"/>
        <w:jc w:val="both"/>
        <w:rPr>
          <w:color w:val="2E74B5" w:themeColor="accent1" w:themeShade="BF"/>
          <w:sz w:val="36"/>
          <w:szCs w:val="36"/>
        </w:rPr>
      </w:pPr>
      <w:r w:rsidRPr="00EF296E">
        <w:rPr>
          <w:color w:val="2E74B5" w:themeColor="accent1" w:themeShade="BF"/>
          <w:sz w:val="36"/>
          <w:szCs w:val="36"/>
        </w:rPr>
        <w:t>Esecuzione del compito</w:t>
      </w:r>
    </w:p>
    <w:tbl>
      <w:tblPr>
        <w:tblStyle w:val="Grigliatabella"/>
        <w:tblpPr w:leftFromText="141" w:rightFromText="141" w:vertAnchor="text" w:horzAnchor="page" w:tblpX="730" w:tblpY="551"/>
        <w:tblW w:w="0" w:type="auto"/>
        <w:tblLook w:val="04A0" w:firstRow="1" w:lastRow="0" w:firstColumn="1" w:lastColumn="0" w:noHBand="0" w:noVBand="1"/>
      </w:tblPr>
      <w:tblGrid>
        <w:gridCol w:w="3406"/>
        <w:gridCol w:w="1276"/>
        <w:gridCol w:w="1134"/>
        <w:gridCol w:w="1134"/>
        <w:gridCol w:w="483"/>
        <w:gridCol w:w="793"/>
        <w:gridCol w:w="1396"/>
      </w:tblGrid>
      <w:tr w:rsidR="00346582" w:rsidTr="00346582">
        <w:tc>
          <w:tcPr>
            <w:tcW w:w="3406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276" w:type="dxa"/>
            <w:shd w:val="clear" w:color="auto" w:fill="FFA200"/>
          </w:tcPr>
          <w:p w:rsidR="002226C9" w:rsidRPr="00D474E8" w:rsidRDefault="002226C9" w:rsidP="003A69C8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 w:rsidRPr="00D474E8">
              <w:rPr>
                <w:color w:val="000000" w:themeColor="text1"/>
                <w:highlight w:val="yellow"/>
              </w:rPr>
              <w:t>Mai</w:t>
            </w:r>
          </w:p>
          <w:p w:rsidR="002226C9" w:rsidRPr="00D474E8" w:rsidRDefault="002226C9" w:rsidP="003A69C8">
            <w:pPr>
              <w:spacing w:line="360" w:lineRule="auto"/>
              <w:jc w:val="center"/>
              <w:rPr>
                <w:color w:val="FFC000"/>
                <w:highlight w:val="yellow"/>
              </w:rPr>
            </w:pPr>
            <w:r w:rsidRPr="00D474E8">
              <w:rPr>
                <w:color w:val="000000" w:themeColor="text1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FFA200"/>
          </w:tcPr>
          <w:p w:rsidR="002226C9" w:rsidRPr="00D474E8" w:rsidRDefault="002226C9" w:rsidP="003A69C8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 w:rsidRPr="00D474E8">
              <w:rPr>
                <w:color w:val="000000" w:themeColor="text1"/>
                <w:highlight w:val="yellow"/>
              </w:rPr>
              <w:t>A volte</w:t>
            </w:r>
          </w:p>
          <w:p w:rsidR="002226C9" w:rsidRPr="00D474E8" w:rsidRDefault="002226C9" w:rsidP="003A69C8">
            <w:pPr>
              <w:spacing w:line="360" w:lineRule="auto"/>
              <w:jc w:val="center"/>
              <w:rPr>
                <w:color w:val="FFC000"/>
                <w:highlight w:val="yellow"/>
              </w:rPr>
            </w:pPr>
            <w:r w:rsidRPr="00D474E8">
              <w:rPr>
                <w:color w:val="000000" w:themeColor="text1"/>
                <w:highlight w:val="yellow"/>
              </w:rPr>
              <w:t>2</w:t>
            </w:r>
          </w:p>
        </w:tc>
        <w:tc>
          <w:tcPr>
            <w:tcW w:w="1134" w:type="dxa"/>
            <w:shd w:val="clear" w:color="auto" w:fill="FFA200"/>
          </w:tcPr>
          <w:p w:rsidR="002226C9" w:rsidRPr="00D474E8" w:rsidRDefault="002226C9" w:rsidP="003A69C8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 w:rsidRPr="00D474E8">
              <w:rPr>
                <w:color w:val="000000" w:themeColor="text1"/>
                <w:highlight w:val="yellow"/>
              </w:rPr>
              <w:t>Spesso</w:t>
            </w:r>
          </w:p>
          <w:p w:rsidR="002226C9" w:rsidRPr="00D474E8" w:rsidRDefault="002226C9" w:rsidP="003A69C8">
            <w:pPr>
              <w:spacing w:line="360" w:lineRule="auto"/>
              <w:jc w:val="center"/>
              <w:rPr>
                <w:color w:val="FFC000"/>
                <w:highlight w:val="yellow"/>
              </w:rPr>
            </w:pPr>
            <w:r w:rsidRPr="00D474E8">
              <w:rPr>
                <w:color w:val="000000" w:themeColor="text1"/>
                <w:highlight w:val="yellow"/>
              </w:rPr>
              <w:t>3</w:t>
            </w:r>
          </w:p>
        </w:tc>
        <w:tc>
          <w:tcPr>
            <w:tcW w:w="1276" w:type="dxa"/>
            <w:gridSpan w:val="2"/>
            <w:shd w:val="clear" w:color="auto" w:fill="FFA200"/>
          </w:tcPr>
          <w:p w:rsidR="002226C9" w:rsidRPr="00D474E8" w:rsidRDefault="002226C9" w:rsidP="003A69C8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 w:rsidRPr="00D474E8">
              <w:rPr>
                <w:color w:val="000000" w:themeColor="text1"/>
                <w:highlight w:val="yellow"/>
              </w:rPr>
              <w:t>Quasi sempre</w:t>
            </w:r>
          </w:p>
          <w:p w:rsidR="002226C9" w:rsidRPr="00D474E8" w:rsidRDefault="002226C9" w:rsidP="003A69C8">
            <w:pPr>
              <w:spacing w:line="360" w:lineRule="auto"/>
              <w:jc w:val="center"/>
              <w:rPr>
                <w:color w:val="FFC000"/>
                <w:highlight w:val="yellow"/>
              </w:rPr>
            </w:pPr>
            <w:r w:rsidRPr="00D474E8">
              <w:rPr>
                <w:color w:val="000000" w:themeColor="text1"/>
                <w:highlight w:val="yellow"/>
              </w:rPr>
              <w:t>4</w:t>
            </w:r>
          </w:p>
        </w:tc>
        <w:tc>
          <w:tcPr>
            <w:tcW w:w="1396" w:type="dxa"/>
            <w:shd w:val="clear" w:color="auto" w:fill="FFA200"/>
          </w:tcPr>
          <w:p w:rsidR="002226C9" w:rsidRPr="00D474E8" w:rsidRDefault="002226C9" w:rsidP="003A69C8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 w:rsidRPr="00D474E8">
              <w:rPr>
                <w:color w:val="000000" w:themeColor="text1"/>
                <w:highlight w:val="yellow"/>
              </w:rPr>
              <w:t>Sempre</w:t>
            </w:r>
          </w:p>
          <w:p w:rsidR="002226C9" w:rsidRPr="00D474E8" w:rsidRDefault="002226C9" w:rsidP="003A69C8">
            <w:pPr>
              <w:spacing w:line="360" w:lineRule="auto"/>
              <w:jc w:val="center"/>
              <w:rPr>
                <w:color w:val="FFC000"/>
                <w:highlight w:val="yellow"/>
              </w:rPr>
            </w:pPr>
            <w:r w:rsidRPr="00D474E8">
              <w:rPr>
                <w:color w:val="000000" w:themeColor="text1"/>
                <w:highlight w:val="yellow"/>
              </w:rPr>
              <w:t>5</w:t>
            </w:r>
          </w:p>
        </w:tc>
      </w:tr>
      <w:tr w:rsidR="00346582" w:rsidTr="00346582">
        <w:tc>
          <w:tcPr>
            <w:tcW w:w="3406" w:type="dxa"/>
            <w:shd w:val="clear" w:color="auto" w:fill="9CC2E5" w:themeFill="accent1" w:themeFillTint="99"/>
          </w:tcPr>
          <w:p w:rsidR="002226C9" w:rsidRDefault="004D17F4" w:rsidP="003A69C8">
            <w:pPr>
              <w:spacing w:line="360" w:lineRule="auto"/>
              <w:jc w:val="both"/>
            </w:pPr>
            <w:r>
              <w:t>Svolgimento di compiti e verifiche</w:t>
            </w:r>
          </w:p>
        </w:tc>
        <w:tc>
          <w:tcPr>
            <w:tcW w:w="1276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276" w:type="dxa"/>
            <w:gridSpan w:val="2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396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</w:tr>
      <w:tr w:rsidR="00346582" w:rsidTr="00346582">
        <w:tc>
          <w:tcPr>
            <w:tcW w:w="3406" w:type="dxa"/>
            <w:shd w:val="clear" w:color="auto" w:fill="9CC2E5" w:themeFill="accent1" w:themeFillTint="99"/>
          </w:tcPr>
          <w:p w:rsidR="002226C9" w:rsidRDefault="004D17F4" w:rsidP="003A69C8">
            <w:pPr>
              <w:spacing w:line="360" w:lineRule="auto"/>
              <w:jc w:val="both"/>
            </w:pPr>
            <w:r>
              <w:t>Comprende i compiti assegnati e stabilisce collegamenti e relazioni</w:t>
            </w:r>
          </w:p>
        </w:tc>
        <w:tc>
          <w:tcPr>
            <w:tcW w:w="1276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276" w:type="dxa"/>
            <w:gridSpan w:val="2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396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</w:tr>
      <w:tr w:rsidR="00346582" w:rsidTr="00346582">
        <w:tc>
          <w:tcPr>
            <w:tcW w:w="3406" w:type="dxa"/>
            <w:shd w:val="clear" w:color="auto" w:fill="9CC2E5" w:themeFill="accent1" w:themeFillTint="99"/>
          </w:tcPr>
          <w:p w:rsidR="002226C9" w:rsidRDefault="004D17F4" w:rsidP="003A69C8">
            <w:pPr>
              <w:spacing w:line="360" w:lineRule="auto"/>
              <w:jc w:val="both"/>
            </w:pPr>
            <w:r>
              <w:t>Compiti ordinati e preci</w:t>
            </w:r>
          </w:p>
        </w:tc>
        <w:tc>
          <w:tcPr>
            <w:tcW w:w="1276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276" w:type="dxa"/>
            <w:gridSpan w:val="2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396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</w:tr>
      <w:tr w:rsidR="00346582" w:rsidTr="00346582">
        <w:tc>
          <w:tcPr>
            <w:tcW w:w="3406" w:type="dxa"/>
            <w:shd w:val="clear" w:color="auto" w:fill="9CC2E5" w:themeFill="accent1" w:themeFillTint="99"/>
          </w:tcPr>
          <w:p w:rsidR="002226C9" w:rsidRDefault="000E236F" w:rsidP="003A69C8">
            <w:pPr>
              <w:spacing w:line="360" w:lineRule="auto"/>
              <w:jc w:val="both"/>
            </w:pPr>
            <w:r>
              <w:t>Rispetta le scadenze</w:t>
            </w:r>
          </w:p>
        </w:tc>
        <w:tc>
          <w:tcPr>
            <w:tcW w:w="1276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276" w:type="dxa"/>
            <w:gridSpan w:val="2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396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</w:tr>
      <w:tr w:rsidR="002226C9" w:rsidTr="003A69C8">
        <w:tc>
          <w:tcPr>
            <w:tcW w:w="7433" w:type="dxa"/>
            <w:gridSpan w:val="5"/>
            <w:shd w:val="clear" w:color="auto" w:fill="FFF2CC" w:themeFill="accent4" w:themeFillTint="33"/>
            <w:vAlign w:val="center"/>
          </w:tcPr>
          <w:p w:rsidR="002226C9" w:rsidRPr="007A3405" w:rsidRDefault="002226C9" w:rsidP="003A69C8">
            <w:r w:rsidRPr="007A3405">
              <w:t>Il voto scaturisce dalla somma dei punteggi attribuiti alle quattro voci (max. 20 punti), dividendo successivamente per 2 (voto in decimi).</w:t>
            </w:r>
          </w:p>
        </w:tc>
        <w:tc>
          <w:tcPr>
            <w:tcW w:w="2189" w:type="dxa"/>
            <w:gridSpan w:val="2"/>
            <w:shd w:val="clear" w:color="auto" w:fill="FFF2CC" w:themeFill="accent4" w:themeFillTint="33"/>
          </w:tcPr>
          <w:p w:rsidR="002226C9" w:rsidRPr="00F35405" w:rsidRDefault="002226C9" w:rsidP="003A69C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Somma: …… / 20</w:t>
            </w:r>
          </w:p>
          <w:p w:rsidR="002226C9" w:rsidRPr="00F35405" w:rsidRDefault="002226C9" w:rsidP="003A69C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26C9" w:rsidRPr="00F35405" w:rsidRDefault="002226C9" w:rsidP="003A69C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Voto: …… /10</w:t>
            </w:r>
          </w:p>
          <w:p w:rsidR="002226C9" w:rsidRPr="00F35405" w:rsidRDefault="002226C9" w:rsidP="003A69C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(= Somma diviso 2)</w:t>
            </w:r>
          </w:p>
          <w:p w:rsidR="002226C9" w:rsidRDefault="002226C9" w:rsidP="003A69C8">
            <w:pPr>
              <w:jc w:val="center"/>
              <w:rPr>
                <w:b/>
              </w:rPr>
            </w:pPr>
          </w:p>
        </w:tc>
      </w:tr>
    </w:tbl>
    <w:p w:rsidR="00346582" w:rsidRPr="00346582" w:rsidRDefault="002226C9" w:rsidP="00346582">
      <w:pPr>
        <w:spacing w:line="360" w:lineRule="auto"/>
        <w:ind w:left="-567"/>
        <w:jc w:val="both"/>
        <w:rPr>
          <w:color w:val="2E74B5" w:themeColor="accent1" w:themeShade="BF"/>
          <w:sz w:val="36"/>
          <w:szCs w:val="36"/>
        </w:rPr>
      </w:pPr>
      <w:r>
        <w:rPr>
          <w:color w:val="2E74B5" w:themeColor="accent1" w:themeShade="BF"/>
          <w:sz w:val="36"/>
          <w:szCs w:val="36"/>
        </w:rPr>
        <w:t xml:space="preserve">       </w:t>
      </w:r>
    </w:p>
    <w:p w:rsidR="00346582" w:rsidRDefault="00346582" w:rsidP="002226C9">
      <w:pPr>
        <w:spacing w:line="360" w:lineRule="auto"/>
        <w:ind w:left="-567"/>
        <w:jc w:val="both"/>
      </w:pPr>
    </w:p>
    <w:p w:rsidR="009D3ECB" w:rsidRDefault="009D3ECB" w:rsidP="002226C9">
      <w:pPr>
        <w:shd w:val="clear" w:color="auto" w:fill="F4B083" w:themeFill="accent2" w:themeFillTint="99"/>
        <w:spacing w:line="360" w:lineRule="auto"/>
        <w:jc w:val="center"/>
      </w:pPr>
    </w:p>
    <w:p w:rsidR="009D3ECB" w:rsidRDefault="009D3ECB" w:rsidP="002226C9">
      <w:pPr>
        <w:shd w:val="clear" w:color="auto" w:fill="F4B083" w:themeFill="accent2" w:themeFillTint="99"/>
        <w:spacing w:line="360" w:lineRule="auto"/>
        <w:jc w:val="center"/>
      </w:pPr>
    </w:p>
    <w:p w:rsidR="009D3ECB" w:rsidRDefault="009D3ECB" w:rsidP="002226C9">
      <w:pPr>
        <w:shd w:val="clear" w:color="auto" w:fill="F4B083" w:themeFill="accent2" w:themeFillTint="99"/>
        <w:spacing w:line="360" w:lineRule="auto"/>
        <w:jc w:val="center"/>
      </w:pPr>
    </w:p>
    <w:p w:rsidR="009D3ECB" w:rsidRDefault="009D3ECB" w:rsidP="002226C9">
      <w:pPr>
        <w:shd w:val="clear" w:color="auto" w:fill="F4B083" w:themeFill="accent2" w:themeFillTint="99"/>
        <w:spacing w:line="360" w:lineRule="auto"/>
        <w:jc w:val="center"/>
      </w:pPr>
    </w:p>
    <w:p w:rsidR="009D3ECB" w:rsidRDefault="009D3ECB" w:rsidP="002226C9">
      <w:pPr>
        <w:shd w:val="clear" w:color="auto" w:fill="F4B083" w:themeFill="accent2" w:themeFillTint="99"/>
        <w:spacing w:line="360" w:lineRule="auto"/>
        <w:jc w:val="center"/>
      </w:pPr>
    </w:p>
    <w:p w:rsidR="009D3ECB" w:rsidRDefault="009D3ECB" w:rsidP="002226C9">
      <w:pPr>
        <w:shd w:val="clear" w:color="auto" w:fill="F4B083" w:themeFill="accent2" w:themeFillTint="99"/>
        <w:spacing w:line="360" w:lineRule="auto"/>
        <w:jc w:val="center"/>
      </w:pPr>
    </w:p>
    <w:p w:rsidR="009D3ECB" w:rsidRDefault="009D3ECB" w:rsidP="002226C9">
      <w:pPr>
        <w:shd w:val="clear" w:color="auto" w:fill="F4B083" w:themeFill="accent2" w:themeFillTint="99"/>
        <w:spacing w:line="360" w:lineRule="auto"/>
        <w:jc w:val="center"/>
      </w:pPr>
    </w:p>
    <w:p w:rsidR="009D3ECB" w:rsidRDefault="009D3ECB" w:rsidP="002226C9">
      <w:pPr>
        <w:shd w:val="clear" w:color="auto" w:fill="F4B083" w:themeFill="accent2" w:themeFillTint="99"/>
        <w:spacing w:line="360" w:lineRule="auto"/>
        <w:jc w:val="center"/>
      </w:pPr>
    </w:p>
    <w:p w:rsidR="009D3ECB" w:rsidRDefault="009D3ECB" w:rsidP="002226C9">
      <w:pPr>
        <w:shd w:val="clear" w:color="auto" w:fill="F4B083" w:themeFill="accent2" w:themeFillTint="99"/>
        <w:spacing w:line="360" w:lineRule="auto"/>
        <w:jc w:val="center"/>
      </w:pPr>
    </w:p>
    <w:p w:rsidR="009D3ECB" w:rsidRDefault="009D3ECB" w:rsidP="002226C9">
      <w:pPr>
        <w:shd w:val="clear" w:color="auto" w:fill="F4B083" w:themeFill="accent2" w:themeFillTint="99"/>
        <w:spacing w:line="360" w:lineRule="auto"/>
        <w:jc w:val="center"/>
      </w:pPr>
    </w:p>
    <w:p w:rsidR="002226C9" w:rsidRDefault="002226C9" w:rsidP="002226C9">
      <w:pPr>
        <w:shd w:val="clear" w:color="auto" w:fill="F4B083" w:themeFill="accent2" w:themeFillTint="99"/>
        <w:spacing w:line="360" w:lineRule="auto"/>
        <w:jc w:val="center"/>
      </w:pPr>
      <w:r>
        <w:lastRenderedPageBreak/>
        <w:t>SCUOLA SECONDARIA DI I GRADO</w:t>
      </w:r>
    </w:p>
    <w:p w:rsidR="002226C9" w:rsidRDefault="002226C9" w:rsidP="002226C9">
      <w:pPr>
        <w:pStyle w:val="Titolo1"/>
        <w:jc w:val="center"/>
      </w:pPr>
      <w:r>
        <w:t>Griglia di osservazione per la valutazione</w:t>
      </w:r>
    </w:p>
    <w:p w:rsidR="002226C9" w:rsidRPr="002638CC" w:rsidRDefault="002226C9" w:rsidP="002226C9">
      <w:pPr>
        <w:pStyle w:val="Titolo1"/>
      </w:pPr>
      <w:r w:rsidRPr="002638CC">
        <w:t>IMPARARE ED ESSERE CONSAPEVOLI</w:t>
      </w:r>
    </w:p>
    <w:tbl>
      <w:tblPr>
        <w:tblStyle w:val="Grigliatabella"/>
        <w:tblW w:w="10346" w:type="dxa"/>
        <w:tblInd w:w="-567" w:type="dxa"/>
        <w:tblLook w:val="04A0" w:firstRow="1" w:lastRow="0" w:firstColumn="1" w:lastColumn="0" w:noHBand="0" w:noVBand="1"/>
      </w:tblPr>
      <w:tblGrid>
        <w:gridCol w:w="3826"/>
        <w:gridCol w:w="1134"/>
        <w:gridCol w:w="1325"/>
        <w:gridCol w:w="1148"/>
        <w:gridCol w:w="78"/>
        <w:gridCol w:w="1276"/>
        <w:gridCol w:w="1559"/>
      </w:tblGrid>
      <w:tr w:rsidR="00346582" w:rsidTr="00346582">
        <w:trPr>
          <w:trHeight w:val="460"/>
        </w:trPr>
        <w:tc>
          <w:tcPr>
            <w:tcW w:w="3826" w:type="dxa"/>
          </w:tcPr>
          <w:p w:rsidR="002226C9" w:rsidRPr="00EF296E" w:rsidRDefault="002226C9" w:rsidP="003A69C8">
            <w:pPr>
              <w:spacing w:line="360" w:lineRule="auto"/>
              <w:ind w:left="-567"/>
              <w:jc w:val="both"/>
              <w:rPr>
                <w:highlight w:val="yellow"/>
              </w:rPr>
            </w:pPr>
            <w:r w:rsidRPr="00EF296E">
              <w:rPr>
                <w:highlight w:val="yellow"/>
              </w:rPr>
              <w:t>Ppre</w:t>
            </w:r>
          </w:p>
        </w:tc>
        <w:tc>
          <w:tcPr>
            <w:tcW w:w="1134" w:type="dxa"/>
            <w:shd w:val="clear" w:color="auto" w:fill="FFA200"/>
          </w:tcPr>
          <w:p w:rsidR="002226C9" w:rsidRPr="00EF296E" w:rsidRDefault="002226C9" w:rsidP="003A69C8">
            <w:pPr>
              <w:spacing w:line="360" w:lineRule="auto"/>
              <w:jc w:val="center"/>
              <w:rPr>
                <w:highlight w:val="yellow"/>
              </w:rPr>
            </w:pPr>
            <w:r w:rsidRPr="00EF296E">
              <w:rPr>
                <w:highlight w:val="yellow"/>
              </w:rPr>
              <w:t>Mai</w:t>
            </w:r>
          </w:p>
          <w:p w:rsidR="002226C9" w:rsidRPr="00EF296E" w:rsidRDefault="002226C9" w:rsidP="003A69C8">
            <w:pPr>
              <w:spacing w:line="360" w:lineRule="auto"/>
              <w:jc w:val="center"/>
              <w:rPr>
                <w:highlight w:val="yellow"/>
              </w:rPr>
            </w:pPr>
            <w:r w:rsidRPr="00EF296E">
              <w:rPr>
                <w:highlight w:val="yellow"/>
              </w:rPr>
              <w:t>1</w:t>
            </w:r>
          </w:p>
        </w:tc>
        <w:tc>
          <w:tcPr>
            <w:tcW w:w="1325" w:type="dxa"/>
            <w:shd w:val="clear" w:color="auto" w:fill="FFA200"/>
          </w:tcPr>
          <w:p w:rsidR="002226C9" w:rsidRPr="00EF296E" w:rsidRDefault="002226C9" w:rsidP="003A69C8">
            <w:pPr>
              <w:spacing w:line="360" w:lineRule="auto"/>
              <w:jc w:val="center"/>
              <w:rPr>
                <w:highlight w:val="yellow"/>
              </w:rPr>
            </w:pPr>
            <w:r w:rsidRPr="00EF296E">
              <w:rPr>
                <w:highlight w:val="yellow"/>
              </w:rPr>
              <w:t>A volte</w:t>
            </w:r>
          </w:p>
          <w:p w:rsidR="002226C9" w:rsidRPr="00EF296E" w:rsidRDefault="002226C9" w:rsidP="003A69C8">
            <w:pPr>
              <w:spacing w:line="360" w:lineRule="auto"/>
              <w:jc w:val="center"/>
              <w:rPr>
                <w:highlight w:val="yellow"/>
              </w:rPr>
            </w:pPr>
            <w:r w:rsidRPr="00EF296E">
              <w:rPr>
                <w:highlight w:val="yellow"/>
              </w:rPr>
              <w:t>2</w:t>
            </w:r>
          </w:p>
        </w:tc>
        <w:tc>
          <w:tcPr>
            <w:tcW w:w="1226" w:type="dxa"/>
            <w:gridSpan w:val="2"/>
            <w:shd w:val="clear" w:color="auto" w:fill="FFA200"/>
          </w:tcPr>
          <w:p w:rsidR="002226C9" w:rsidRPr="00EF296E" w:rsidRDefault="002226C9" w:rsidP="003A69C8">
            <w:pPr>
              <w:spacing w:line="360" w:lineRule="auto"/>
              <w:jc w:val="center"/>
              <w:rPr>
                <w:highlight w:val="yellow"/>
              </w:rPr>
            </w:pPr>
            <w:r w:rsidRPr="00EF296E">
              <w:rPr>
                <w:highlight w:val="yellow"/>
              </w:rPr>
              <w:t>Spesso</w:t>
            </w:r>
          </w:p>
          <w:p w:rsidR="002226C9" w:rsidRPr="00EF296E" w:rsidRDefault="002226C9" w:rsidP="003A69C8">
            <w:pPr>
              <w:spacing w:line="360" w:lineRule="auto"/>
              <w:jc w:val="center"/>
              <w:rPr>
                <w:highlight w:val="yellow"/>
              </w:rPr>
            </w:pPr>
            <w:r w:rsidRPr="00EF296E">
              <w:rPr>
                <w:highlight w:val="yellow"/>
              </w:rPr>
              <w:t>3</w:t>
            </w:r>
          </w:p>
        </w:tc>
        <w:tc>
          <w:tcPr>
            <w:tcW w:w="1276" w:type="dxa"/>
            <w:shd w:val="clear" w:color="auto" w:fill="FFA200"/>
          </w:tcPr>
          <w:p w:rsidR="002226C9" w:rsidRPr="00EF296E" w:rsidRDefault="002226C9" w:rsidP="003A69C8">
            <w:pPr>
              <w:spacing w:line="360" w:lineRule="auto"/>
              <w:jc w:val="center"/>
              <w:rPr>
                <w:highlight w:val="yellow"/>
              </w:rPr>
            </w:pPr>
            <w:r w:rsidRPr="00EF296E">
              <w:rPr>
                <w:highlight w:val="yellow"/>
              </w:rPr>
              <w:t xml:space="preserve"> Quasi sempre</w:t>
            </w:r>
          </w:p>
          <w:p w:rsidR="002226C9" w:rsidRPr="00EF296E" w:rsidRDefault="002226C9" w:rsidP="003A69C8">
            <w:pPr>
              <w:spacing w:line="360" w:lineRule="auto"/>
              <w:jc w:val="center"/>
              <w:rPr>
                <w:highlight w:val="yellow"/>
              </w:rPr>
            </w:pPr>
            <w:r w:rsidRPr="00EF296E">
              <w:rPr>
                <w:highlight w:val="yellow"/>
              </w:rPr>
              <w:t>4</w:t>
            </w:r>
          </w:p>
        </w:tc>
        <w:tc>
          <w:tcPr>
            <w:tcW w:w="1559" w:type="dxa"/>
            <w:shd w:val="clear" w:color="auto" w:fill="FFA200"/>
          </w:tcPr>
          <w:p w:rsidR="002226C9" w:rsidRPr="00EF296E" w:rsidRDefault="002226C9" w:rsidP="003A69C8">
            <w:pPr>
              <w:spacing w:line="360" w:lineRule="auto"/>
              <w:jc w:val="center"/>
              <w:rPr>
                <w:highlight w:val="yellow"/>
              </w:rPr>
            </w:pPr>
            <w:r w:rsidRPr="00EF296E">
              <w:rPr>
                <w:highlight w:val="yellow"/>
              </w:rPr>
              <w:t>Sempre</w:t>
            </w:r>
          </w:p>
          <w:p w:rsidR="002226C9" w:rsidRPr="00EF296E" w:rsidRDefault="002226C9" w:rsidP="003A69C8">
            <w:pPr>
              <w:spacing w:line="360" w:lineRule="auto"/>
              <w:jc w:val="center"/>
              <w:rPr>
                <w:color w:val="FF0000"/>
                <w:highlight w:val="yellow"/>
              </w:rPr>
            </w:pPr>
            <w:r w:rsidRPr="00EF296E">
              <w:rPr>
                <w:highlight w:val="yellow"/>
              </w:rPr>
              <w:t>5</w:t>
            </w:r>
          </w:p>
        </w:tc>
      </w:tr>
      <w:tr w:rsidR="00346582" w:rsidTr="00346582">
        <w:tc>
          <w:tcPr>
            <w:tcW w:w="3826" w:type="dxa"/>
            <w:shd w:val="clear" w:color="auto" w:fill="9CC2E5" w:themeFill="accent1" w:themeFillTint="99"/>
          </w:tcPr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5D32">
              <w:rPr>
                <w:sz w:val="20"/>
                <w:szCs w:val="20"/>
              </w:rPr>
              <w:t>Comprende anche nella DAD i compiti assegnati</w:t>
            </w:r>
          </w:p>
        </w:tc>
        <w:tc>
          <w:tcPr>
            <w:tcW w:w="1134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325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226" w:type="dxa"/>
            <w:gridSpan w:val="2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</w:tr>
      <w:tr w:rsidR="00346582" w:rsidTr="00346582">
        <w:tc>
          <w:tcPr>
            <w:tcW w:w="3826" w:type="dxa"/>
            <w:shd w:val="clear" w:color="auto" w:fill="9CC2E5" w:themeFill="accent1" w:themeFillTint="99"/>
          </w:tcPr>
          <w:p w:rsidR="002226C9" w:rsidRPr="002B5D32" w:rsidRDefault="000E236F" w:rsidP="003A6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Partecipa alle lezioni </w:t>
            </w:r>
          </w:p>
        </w:tc>
        <w:tc>
          <w:tcPr>
            <w:tcW w:w="1134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325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226" w:type="dxa"/>
            <w:gridSpan w:val="2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</w:tr>
      <w:tr w:rsidR="00346582" w:rsidTr="00346582">
        <w:tc>
          <w:tcPr>
            <w:tcW w:w="3826" w:type="dxa"/>
            <w:shd w:val="clear" w:color="auto" w:fill="9CC2E5" w:themeFill="accent1" w:themeFillTint="99"/>
          </w:tcPr>
          <w:p w:rsidR="002226C9" w:rsidRPr="002B5D32" w:rsidRDefault="002226C9" w:rsidP="003A69C8">
            <w:pPr>
              <w:rPr>
                <w:sz w:val="20"/>
                <w:szCs w:val="20"/>
              </w:rPr>
            </w:pPr>
            <w:r w:rsidRPr="002B5D32">
              <w:rPr>
                <w:sz w:val="20"/>
                <w:szCs w:val="20"/>
              </w:rPr>
              <w:t>Si inserisce con competenza nell</w:t>
            </w:r>
            <w:r w:rsidR="000E236F">
              <w:rPr>
                <w:sz w:val="20"/>
                <w:szCs w:val="20"/>
              </w:rPr>
              <w:t xml:space="preserve">o svolgimento delle attività </w:t>
            </w:r>
          </w:p>
        </w:tc>
        <w:tc>
          <w:tcPr>
            <w:tcW w:w="1134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325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226" w:type="dxa"/>
            <w:gridSpan w:val="2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</w:tr>
      <w:tr w:rsidR="00346582" w:rsidTr="00346582">
        <w:trPr>
          <w:trHeight w:val="1382"/>
        </w:trPr>
        <w:tc>
          <w:tcPr>
            <w:tcW w:w="3826" w:type="dxa"/>
            <w:shd w:val="clear" w:color="auto" w:fill="9CC2E5" w:themeFill="accent1" w:themeFillTint="99"/>
          </w:tcPr>
          <w:p w:rsidR="002226C9" w:rsidRPr="002B5D32" w:rsidRDefault="002226C9" w:rsidP="003A69C8">
            <w:pPr>
              <w:rPr>
                <w:sz w:val="20"/>
                <w:szCs w:val="20"/>
              </w:rPr>
            </w:pPr>
            <w:r w:rsidRPr="002B5D32">
              <w:rPr>
                <w:sz w:val="20"/>
                <w:szCs w:val="20"/>
              </w:rPr>
              <w:t>Partecipa alle attività a distanza fornendo contributi personali ed originali.</w:t>
            </w:r>
          </w:p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325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226" w:type="dxa"/>
            <w:gridSpan w:val="2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</w:tr>
      <w:tr w:rsidR="002226C9" w:rsidTr="00346582">
        <w:tc>
          <w:tcPr>
            <w:tcW w:w="7433" w:type="dxa"/>
            <w:gridSpan w:val="4"/>
            <w:shd w:val="clear" w:color="auto" w:fill="FFF2CC" w:themeFill="accent4" w:themeFillTint="33"/>
            <w:vAlign w:val="center"/>
          </w:tcPr>
          <w:p w:rsidR="002226C9" w:rsidRPr="002B5D32" w:rsidRDefault="002226C9" w:rsidP="003A69C8">
            <w:pPr>
              <w:rPr>
                <w:sz w:val="20"/>
                <w:szCs w:val="20"/>
              </w:rPr>
            </w:pPr>
            <w:r w:rsidRPr="002B5D32">
              <w:rPr>
                <w:sz w:val="20"/>
                <w:szCs w:val="20"/>
              </w:rPr>
              <w:t>Il voto scaturisce dalla somma dei punteggi attribuiti alle quattro voci (max. 20 punti), dividendo successivamente per 2 (voto in decimi).</w:t>
            </w:r>
          </w:p>
        </w:tc>
        <w:tc>
          <w:tcPr>
            <w:tcW w:w="2913" w:type="dxa"/>
            <w:gridSpan w:val="3"/>
            <w:shd w:val="clear" w:color="auto" w:fill="FFF2CC" w:themeFill="accent4" w:themeFillTint="33"/>
          </w:tcPr>
          <w:p w:rsidR="002226C9" w:rsidRPr="002B5D32" w:rsidRDefault="002226C9" w:rsidP="003A69C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Somma: …… / 20</w:t>
            </w:r>
          </w:p>
          <w:p w:rsidR="002226C9" w:rsidRPr="002B5D32" w:rsidRDefault="002226C9" w:rsidP="003A69C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226C9" w:rsidRPr="002B5D32" w:rsidRDefault="002226C9" w:rsidP="003A69C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Voto: …… /10</w:t>
            </w:r>
          </w:p>
          <w:p w:rsidR="002226C9" w:rsidRPr="002B5D32" w:rsidRDefault="002226C9" w:rsidP="003A69C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(= Somma diviso 2)</w:t>
            </w:r>
          </w:p>
          <w:p w:rsidR="002226C9" w:rsidRPr="002B5D32" w:rsidRDefault="002226C9" w:rsidP="003A69C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226C9" w:rsidRPr="002638CC" w:rsidRDefault="002226C9" w:rsidP="002226C9">
      <w:pPr>
        <w:pStyle w:val="Titolo1"/>
      </w:pPr>
      <w:r w:rsidRPr="002638CC">
        <w:t>ORGANIZZAZIONE DEL LAVORO</w:t>
      </w:r>
    </w:p>
    <w:p w:rsidR="002226C9" w:rsidRDefault="002226C9" w:rsidP="002226C9">
      <w:pPr>
        <w:spacing w:line="360" w:lineRule="auto"/>
        <w:jc w:val="both"/>
      </w:pPr>
    </w:p>
    <w:tbl>
      <w:tblPr>
        <w:tblStyle w:val="Grigliatabella"/>
        <w:tblpPr w:leftFromText="141" w:rightFromText="141" w:vertAnchor="text" w:horzAnchor="page" w:tblpX="730" w:tblpY="-48"/>
        <w:tblW w:w="10352" w:type="dxa"/>
        <w:tblLook w:val="04A0" w:firstRow="1" w:lastRow="0" w:firstColumn="1" w:lastColumn="0" w:noHBand="0" w:noVBand="1"/>
      </w:tblPr>
      <w:tblGrid>
        <w:gridCol w:w="3832"/>
        <w:gridCol w:w="992"/>
        <w:gridCol w:w="1276"/>
        <w:gridCol w:w="1333"/>
        <w:gridCol w:w="1218"/>
        <w:gridCol w:w="1701"/>
      </w:tblGrid>
      <w:tr w:rsidR="00346582" w:rsidRPr="00D474E8" w:rsidTr="00346582">
        <w:tc>
          <w:tcPr>
            <w:tcW w:w="3832" w:type="dxa"/>
          </w:tcPr>
          <w:p w:rsidR="002226C9" w:rsidRDefault="002226C9" w:rsidP="003A69C8">
            <w:pPr>
              <w:spacing w:line="360" w:lineRule="auto"/>
              <w:jc w:val="both"/>
            </w:pPr>
          </w:p>
        </w:tc>
        <w:tc>
          <w:tcPr>
            <w:tcW w:w="992" w:type="dxa"/>
            <w:shd w:val="clear" w:color="auto" w:fill="FFA200"/>
          </w:tcPr>
          <w:p w:rsidR="002226C9" w:rsidRPr="00D474E8" w:rsidRDefault="002226C9" w:rsidP="003A69C8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 w:rsidRPr="00D474E8">
              <w:rPr>
                <w:color w:val="000000" w:themeColor="text1"/>
                <w:highlight w:val="yellow"/>
              </w:rPr>
              <w:t>Mai</w:t>
            </w:r>
          </w:p>
          <w:p w:rsidR="002226C9" w:rsidRPr="00D474E8" w:rsidRDefault="002226C9" w:rsidP="003A69C8">
            <w:pPr>
              <w:spacing w:line="360" w:lineRule="auto"/>
              <w:jc w:val="center"/>
              <w:rPr>
                <w:color w:val="FFC000"/>
                <w:highlight w:val="yellow"/>
              </w:rPr>
            </w:pPr>
            <w:r w:rsidRPr="00D474E8">
              <w:rPr>
                <w:color w:val="000000" w:themeColor="text1"/>
                <w:highlight w:val="yellow"/>
              </w:rPr>
              <w:t>1</w:t>
            </w:r>
          </w:p>
        </w:tc>
        <w:tc>
          <w:tcPr>
            <w:tcW w:w="1276" w:type="dxa"/>
            <w:shd w:val="clear" w:color="auto" w:fill="FFA200"/>
          </w:tcPr>
          <w:p w:rsidR="002226C9" w:rsidRPr="00D474E8" w:rsidRDefault="002226C9" w:rsidP="003A69C8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 w:rsidRPr="00D474E8">
              <w:rPr>
                <w:color w:val="000000" w:themeColor="text1"/>
                <w:highlight w:val="yellow"/>
              </w:rPr>
              <w:t>A volte</w:t>
            </w:r>
          </w:p>
          <w:p w:rsidR="002226C9" w:rsidRPr="00D474E8" w:rsidRDefault="002226C9" w:rsidP="003A69C8">
            <w:pPr>
              <w:spacing w:line="360" w:lineRule="auto"/>
              <w:jc w:val="center"/>
              <w:rPr>
                <w:color w:val="FFC000"/>
                <w:highlight w:val="yellow"/>
              </w:rPr>
            </w:pPr>
            <w:r w:rsidRPr="00D474E8">
              <w:rPr>
                <w:color w:val="000000" w:themeColor="text1"/>
                <w:highlight w:val="yellow"/>
              </w:rPr>
              <w:t>2</w:t>
            </w:r>
          </w:p>
        </w:tc>
        <w:tc>
          <w:tcPr>
            <w:tcW w:w="1333" w:type="dxa"/>
            <w:shd w:val="clear" w:color="auto" w:fill="FFA200"/>
          </w:tcPr>
          <w:p w:rsidR="002226C9" w:rsidRPr="00D474E8" w:rsidRDefault="002226C9" w:rsidP="003A69C8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 w:rsidRPr="00D474E8">
              <w:rPr>
                <w:color w:val="000000" w:themeColor="text1"/>
                <w:highlight w:val="yellow"/>
              </w:rPr>
              <w:t>Spesso</w:t>
            </w:r>
          </w:p>
          <w:p w:rsidR="002226C9" w:rsidRPr="00D474E8" w:rsidRDefault="002226C9" w:rsidP="003A69C8">
            <w:pPr>
              <w:spacing w:line="360" w:lineRule="auto"/>
              <w:jc w:val="center"/>
              <w:rPr>
                <w:color w:val="FFC000"/>
                <w:highlight w:val="yellow"/>
              </w:rPr>
            </w:pPr>
            <w:r w:rsidRPr="00D474E8">
              <w:rPr>
                <w:color w:val="000000" w:themeColor="text1"/>
                <w:highlight w:val="yellow"/>
              </w:rPr>
              <w:t>3</w:t>
            </w:r>
          </w:p>
        </w:tc>
        <w:tc>
          <w:tcPr>
            <w:tcW w:w="1218" w:type="dxa"/>
            <w:shd w:val="clear" w:color="auto" w:fill="FFA200"/>
          </w:tcPr>
          <w:p w:rsidR="002226C9" w:rsidRPr="00D474E8" w:rsidRDefault="002226C9" w:rsidP="003A69C8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 w:rsidRPr="00D474E8">
              <w:rPr>
                <w:color w:val="000000" w:themeColor="text1"/>
                <w:highlight w:val="yellow"/>
              </w:rPr>
              <w:t>Quasi sempre</w:t>
            </w:r>
          </w:p>
          <w:p w:rsidR="002226C9" w:rsidRPr="00D474E8" w:rsidRDefault="002226C9" w:rsidP="003A69C8">
            <w:pPr>
              <w:spacing w:line="360" w:lineRule="auto"/>
              <w:jc w:val="center"/>
              <w:rPr>
                <w:color w:val="FFC000"/>
                <w:highlight w:val="yellow"/>
              </w:rPr>
            </w:pPr>
            <w:r w:rsidRPr="00D474E8">
              <w:rPr>
                <w:color w:val="000000" w:themeColor="text1"/>
                <w:highlight w:val="yellow"/>
              </w:rPr>
              <w:t>4</w:t>
            </w:r>
          </w:p>
        </w:tc>
        <w:tc>
          <w:tcPr>
            <w:tcW w:w="1701" w:type="dxa"/>
            <w:shd w:val="clear" w:color="auto" w:fill="FFA200"/>
          </w:tcPr>
          <w:p w:rsidR="002226C9" w:rsidRPr="00D474E8" w:rsidRDefault="002226C9" w:rsidP="003A69C8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 w:rsidRPr="00D474E8">
              <w:rPr>
                <w:color w:val="000000" w:themeColor="text1"/>
                <w:highlight w:val="yellow"/>
              </w:rPr>
              <w:t>Sempre</w:t>
            </w:r>
          </w:p>
          <w:p w:rsidR="002226C9" w:rsidRPr="00D474E8" w:rsidRDefault="002226C9" w:rsidP="003A69C8">
            <w:pPr>
              <w:spacing w:line="360" w:lineRule="auto"/>
              <w:jc w:val="center"/>
              <w:rPr>
                <w:color w:val="FFC000"/>
                <w:highlight w:val="yellow"/>
              </w:rPr>
            </w:pPr>
            <w:r w:rsidRPr="00D474E8">
              <w:rPr>
                <w:color w:val="000000" w:themeColor="text1"/>
                <w:highlight w:val="yellow"/>
              </w:rPr>
              <w:t>5</w:t>
            </w:r>
          </w:p>
        </w:tc>
      </w:tr>
      <w:tr w:rsidR="00346582" w:rsidRPr="002B5D32" w:rsidTr="00346582">
        <w:tc>
          <w:tcPr>
            <w:tcW w:w="3832" w:type="dxa"/>
            <w:shd w:val="clear" w:color="auto" w:fill="9CC2E5" w:themeFill="accent1" w:themeFillTint="99"/>
          </w:tcPr>
          <w:p w:rsidR="002226C9" w:rsidRPr="002B5D32" w:rsidRDefault="002226C9" w:rsidP="003A69C8">
            <w:pPr>
              <w:rPr>
                <w:sz w:val="20"/>
                <w:szCs w:val="20"/>
              </w:rPr>
            </w:pPr>
            <w:r w:rsidRPr="002B5D32">
              <w:rPr>
                <w:sz w:val="20"/>
                <w:szCs w:val="20"/>
              </w:rPr>
              <w:t>Svolge  le consegne assegnate;</w:t>
            </w:r>
          </w:p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46582" w:rsidRPr="002B5D32" w:rsidTr="00346582">
        <w:tc>
          <w:tcPr>
            <w:tcW w:w="3832" w:type="dxa"/>
            <w:shd w:val="clear" w:color="auto" w:fill="9CC2E5" w:themeFill="accent1" w:themeFillTint="99"/>
          </w:tcPr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5D32">
              <w:rPr>
                <w:sz w:val="20"/>
                <w:szCs w:val="20"/>
              </w:rPr>
              <w:t>Consegna i compiti sui portali.</w:t>
            </w:r>
          </w:p>
        </w:tc>
        <w:tc>
          <w:tcPr>
            <w:tcW w:w="992" w:type="dxa"/>
          </w:tcPr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46582" w:rsidRPr="002B5D32" w:rsidTr="00346582">
        <w:tc>
          <w:tcPr>
            <w:tcW w:w="3832" w:type="dxa"/>
            <w:shd w:val="clear" w:color="auto" w:fill="9CC2E5" w:themeFill="accent1" w:themeFillTint="99"/>
          </w:tcPr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 c</w:t>
            </w:r>
            <w:r w:rsidRPr="002B5D32">
              <w:rPr>
                <w:sz w:val="20"/>
                <w:szCs w:val="20"/>
              </w:rPr>
              <w:t>ompiti ordinati e precisi</w:t>
            </w:r>
          </w:p>
        </w:tc>
        <w:tc>
          <w:tcPr>
            <w:tcW w:w="992" w:type="dxa"/>
          </w:tcPr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46582" w:rsidRPr="002B5D32" w:rsidTr="00346582">
        <w:tc>
          <w:tcPr>
            <w:tcW w:w="3832" w:type="dxa"/>
            <w:shd w:val="clear" w:color="auto" w:fill="9CC2E5" w:themeFill="accent1" w:themeFillTint="99"/>
          </w:tcPr>
          <w:p w:rsidR="002226C9" w:rsidRPr="002B5D32" w:rsidRDefault="000E236F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 l</w:t>
            </w:r>
            <w:r w:rsidR="002226C9" w:rsidRPr="002B5D32">
              <w:rPr>
                <w:sz w:val="20"/>
                <w:szCs w:val="20"/>
              </w:rPr>
              <w:t>e verifiche</w:t>
            </w:r>
          </w:p>
        </w:tc>
        <w:tc>
          <w:tcPr>
            <w:tcW w:w="992" w:type="dxa"/>
          </w:tcPr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26C9" w:rsidRPr="002B5D32" w:rsidRDefault="002226C9" w:rsidP="003A69C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26C9" w:rsidRPr="002B5D32" w:rsidTr="00346582">
        <w:tc>
          <w:tcPr>
            <w:tcW w:w="7433" w:type="dxa"/>
            <w:gridSpan w:val="4"/>
            <w:shd w:val="clear" w:color="auto" w:fill="FFF2CC" w:themeFill="accent4" w:themeFillTint="33"/>
            <w:vAlign w:val="center"/>
          </w:tcPr>
          <w:p w:rsidR="002226C9" w:rsidRPr="002B5D32" w:rsidRDefault="002226C9" w:rsidP="003A69C8">
            <w:pPr>
              <w:rPr>
                <w:sz w:val="20"/>
                <w:szCs w:val="20"/>
              </w:rPr>
            </w:pPr>
            <w:r w:rsidRPr="002B5D32">
              <w:rPr>
                <w:sz w:val="20"/>
                <w:szCs w:val="20"/>
              </w:rPr>
              <w:t>Il voto scaturisce dalla somma dei punteggi attribuiti alle quattro voci (max. 20 punti), dividendo successivamente per 2 (voto in decimi).</w:t>
            </w:r>
          </w:p>
        </w:tc>
        <w:tc>
          <w:tcPr>
            <w:tcW w:w="2919" w:type="dxa"/>
            <w:gridSpan w:val="2"/>
            <w:shd w:val="clear" w:color="auto" w:fill="FFF2CC" w:themeFill="accent4" w:themeFillTint="33"/>
          </w:tcPr>
          <w:p w:rsidR="002226C9" w:rsidRPr="002B5D32" w:rsidRDefault="002226C9" w:rsidP="003A69C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Somma: …… / 20</w:t>
            </w:r>
          </w:p>
          <w:p w:rsidR="002226C9" w:rsidRPr="002B5D32" w:rsidRDefault="002226C9" w:rsidP="003A69C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226C9" w:rsidRPr="002B5D32" w:rsidRDefault="002226C9" w:rsidP="003A69C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Voto: …… /10</w:t>
            </w:r>
          </w:p>
          <w:p w:rsidR="002226C9" w:rsidRPr="002B5D32" w:rsidRDefault="002226C9" w:rsidP="003A69C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(= Somma diviso 2)</w:t>
            </w:r>
          </w:p>
          <w:p w:rsidR="002226C9" w:rsidRPr="002B5D32" w:rsidRDefault="002226C9" w:rsidP="003A69C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226C9" w:rsidRDefault="002226C9" w:rsidP="002226C9">
      <w:pPr>
        <w:spacing w:line="360" w:lineRule="auto"/>
        <w:jc w:val="both"/>
      </w:pPr>
    </w:p>
    <w:p w:rsidR="002226C9" w:rsidRDefault="000E236F" w:rsidP="002226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F.S. Valutazione </w:t>
      </w:r>
    </w:p>
    <w:p w:rsidR="000E236F" w:rsidRDefault="000E236F" w:rsidP="002226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Alfonsina Gaudieri</w:t>
      </w:r>
    </w:p>
    <w:p w:rsidR="00441095" w:rsidRDefault="00441095">
      <w:pPr>
        <w:rPr>
          <w:b/>
          <w:u w:val="single"/>
        </w:rPr>
      </w:pPr>
    </w:p>
    <w:p w:rsidR="00441095" w:rsidRDefault="00441095">
      <w:pPr>
        <w:rPr>
          <w:b/>
          <w:u w:val="single"/>
        </w:rPr>
      </w:pPr>
    </w:p>
    <w:p w:rsidR="00441095" w:rsidRDefault="00441095" w:rsidP="00441095">
      <w:pPr>
        <w:spacing w:line="360" w:lineRule="auto"/>
        <w:jc w:val="both"/>
      </w:pPr>
      <w:r>
        <w:t>Nello schema di sotto sono elencati  i traguardi che inseriremo nella nuova griglia di valutazione a fine anno sulla base delle due griglie di osservazione che ci permettono di arrivare ai voti in decimi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2"/>
      </w:tblGrid>
      <w:tr w:rsidR="00441095" w:rsidRPr="005429F6" w:rsidTr="003A69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441095" w:rsidRPr="005429F6" w:rsidRDefault="00441095" w:rsidP="003A69C8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5429F6">
              <w:rPr>
                <w:rFonts w:ascii="Calibri" w:hAnsi="Calibri" w:cs="Times New Roman"/>
                <w:sz w:val="22"/>
                <w:szCs w:val="22"/>
                <w:lang w:eastAsia="it-IT"/>
              </w:rPr>
              <w:t xml:space="preserve">METODO E ORGANIZZAZIONE DEL LAVORO </w:t>
            </w:r>
          </w:p>
        </w:tc>
      </w:tr>
      <w:tr w:rsidR="00441095" w:rsidRPr="005429F6" w:rsidTr="003A69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095" w:rsidRPr="005429F6" w:rsidRDefault="00441095" w:rsidP="003A69C8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5429F6">
              <w:rPr>
                <w:rFonts w:ascii="Calibri" w:hAnsi="Calibri" w:cs="Times New Roman"/>
                <w:sz w:val="22"/>
                <w:szCs w:val="22"/>
                <w:lang w:eastAsia="it-IT"/>
              </w:rPr>
              <w:t xml:space="preserve">E’ puntuale nella consegna dei materiali o dei lavori assegnati </w:t>
            </w:r>
          </w:p>
        </w:tc>
      </w:tr>
      <w:tr w:rsidR="00441095" w:rsidRPr="005429F6" w:rsidTr="003A69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095" w:rsidRPr="005429F6" w:rsidRDefault="00441095" w:rsidP="003A69C8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5429F6">
              <w:rPr>
                <w:rFonts w:ascii="Calibri" w:hAnsi="Calibri" w:cs="Times New Roman"/>
                <w:sz w:val="22"/>
                <w:szCs w:val="22"/>
                <w:lang w:eastAsia="it-IT"/>
              </w:rPr>
              <w:t xml:space="preserve">Partecipa alle attività sincrone e asincrone proposte </w:t>
            </w:r>
          </w:p>
        </w:tc>
      </w:tr>
      <w:tr w:rsidR="00441095" w:rsidRPr="005429F6" w:rsidTr="003A69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095" w:rsidRPr="005429F6" w:rsidRDefault="00441095" w:rsidP="003A69C8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5429F6">
              <w:rPr>
                <w:rFonts w:ascii="Calibri" w:hAnsi="Calibri" w:cs="Times New Roman"/>
                <w:sz w:val="22"/>
                <w:szCs w:val="22"/>
                <w:lang w:eastAsia="it-IT"/>
              </w:rPr>
              <w:t xml:space="preserve">Collabora alle attività proposte </w:t>
            </w:r>
          </w:p>
        </w:tc>
      </w:tr>
      <w:tr w:rsidR="00441095" w:rsidRPr="005429F6" w:rsidTr="003A69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095" w:rsidRPr="005429F6" w:rsidRDefault="00441095" w:rsidP="003A69C8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5429F6">
              <w:rPr>
                <w:rFonts w:ascii="Calibri" w:hAnsi="Calibri" w:cs="Times New Roman"/>
                <w:sz w:val="22"/>
                <w:szCs w:val="22"/>
                <w:lang w:eastAsia="it-IT"/>
              </w:rPr>
              <w:t xml:space="preserve">Si esprime in modo chiaro, logico e lineare </w:t>
            </w:r>
          </w:p>
        </w:tc>
      </w:tr>
      <w:tr w:rsidR="00441095" w:rsidRPr="005429F6" w:rsidTr="003A69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441095" w:rsidRPr="005429F6" w:rsidRDefault="00441095" w:rsidP="003A69C8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5429F6">
              <w:rPr>
                <w:rFonts w:ascii="Calibri" w:hAnsi="Calibri" w:cs="Times New Roman"/>
                <w:sz w:val="22"/>
                <w:szCs w:val="22"/>
                <w:lang w:eastAsia="it-IT"/>
              </w:rPr>
              <w:t xml:space="preserve">COMPETENZA DIGITALE </w:t>
            </w:r>
          </w:p>
        </w:tc>
      </w:tr>
      <w:tr w:rsidR="00441095" w:rsidRPr="005429F6" w:rsidTr="003A69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095" w:rsidRPr="005429F6" w:rsidRDefault="00441095" w:rsidP="003A69C8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5429F6">
              <w:rPr>
                <w:rFonts w:ascii="Calibri" w:hAnsi="Calibri" w:cs="Times New Roman"/>
                <w:sz w:val="22"/>
                <w:szCs w:val="22"/>
                <w:lang w:eastAsia="it-IT"/>
              </w:rPr>
              <w:t xml:space="preserve">Interagisce utilizzando correttamente diversi strumenti di comunicazione. Partecipa attivamente ad ambienti online </w:t>
            </w:r>
          </w:p>
        </w:tc>
      </w:tr>
      <w:tr w:rsidR="00441095" w:rsidRPr="005429F6" w:rsidTr="003A69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095" w:rsidRPr="005429F6" w:rsidRDefault="00441095" w:rsidP="003A69C8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5429F6">
              <w:rPr>
                <w:rFonts w:ascii="Calibri" w:hAnsi="Calibri" w:cs="Times New Roman"/>
                <w:sz w:val="22"/>
                <w:szCs w:val="22"/>
                <w:lang w:eastAsia="it-IT"/>
              </w:rPr>
              <w:t xml:space="preserve">E’ in grado di produrre contenuti digitali di differente formato </w:t>
            </w:r>
          </w:p>
        </w:tc>
      </w:tr>
      <w:tr w:rsidR="00441095" w:rsidRPr="005429F6" w:rsidTr="003A69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441095" w:rsidRPr="005429F6" w:rsidRDefault="00441095" w:rsidP="003A69C8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5429F6">
              <w:rPr>
                <w:rFonts w:ascii="Calibri" w:hAnsi="Calibri" w:cs="Times New Roman"/>
                <w:sz w:val="22"/>
                <w:szCs w:val="22"/>
                <w:lang w:eastAsia="it-IT"/>
              </w:rPr>
              <w:t xml:space="preserve">IMPARARE AD IMPARARE </w:t>
            </w:r>
          </w:p>
        </w:tc>
      </w:tr>
      <w:tr w:rsidR="00441095" w:rsidRPr="005429F6" w:rsidTr="003A69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095" w:rsidRPr="005429F6" w:rsidRDefault="00441095" w:rsidP="003A69C8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5429F6">
              <w:rPr>
                <w:rFonts w:ascii="Calibri" w:hAnsi="Calibri" w:cs="Times New Roman"/>
                <w:sz w:val="22"/>
                <w:szCs w:val="22"/>
                <w:lang w:eastAsia="it-IT"/>
              </w:rPr>
              <w:t xml:space="preserve">Seleziona e organizza informazioni da diverse fonti in modo consapevole </w:t>
            </w:r>
          </w:p>
        </w:tc>
      </w:tr>
      <w:tr w:rsidR="00441095" w:rsidRPr="005429F6" w:rsidTr="003A69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095" w:rsidRPr="005429F6" w:rsidRDefault="00441095" w:rsidP="003A69C8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5429F6">
              <w:rPr>
                <w:rFonts w:ascii="Calibri" w:hAnsi="Calibri" w:cs="Times New Roman"/>
                <w:sz w:val="22"/>
                <w:szCs w:val="22"/>
                <w:lang w:eastAsia="it-IT"/>
              </w:rPr>
              <w:t xml:space="preserve">Pone domande pertinenti. Applica adeguate strategie di studio in modo autonomo. Argomenta in modo critico le conoscenze acquisite. Pianifica il proprio lavoro e ne valuta i risultati. E’ consapevole delle proprie capacità e dei propri limiti </w:t>
            </w:r>
          </w:p>
        </w:tc>
      </w:tr>
      <w:tr w:rsidR="00441095" w:rsidRPr="005429F6" w:rsidTr="003A69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441095" w:rsidRPr="005429F6" w:rsidRDefault="00441095" w:rsidP="003A69C8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5429F6">
              <w:rPr>
                <w:rFonts w:ascii="Calibri" w:hAnsi="Calibri" w:cs="Times New Roman"/>
                <w:sz w:val="22"/>
                <w:szCs w:val="22"/>
                <w:lang w:eastAsia="it-IT"/>
              </w:rPr>
              <w:t xml:space="preserve">COMPETENZA IN MATERIA DI CITTADINANZA </w:t>
            </w:r>
          </w:p>
        </w:tc>
      </w:tr>
      <w:tr w:rsidR="00441095" w:rsidRPr="005429F6" w:rsidTr="003A69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095" w:rsidRPr="005429F6" w:rsidRDefault="00441095" w:rsidP="003A69C8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5429F6">
              <w:rPr>
                <w:rFonts w:ascii="Calibri" w:hAnsi="Calibri" w:cs="Times New Roman"/>
                <w:sz w:val="22"/>
                <w:szCs w:val="22"/>
                <w:lang w:eastAsia="it-IT"/>
              </w:rPr>
              <w:t xml:space="preserve">In un gruppo tiene conto di opinioni ed esigenze altrui e le rispetta. Aspetta il proprio turno prima di parlare. Ascolta prima di chiedere </w:t>
            </w:r>
          </w:p>
        </w:tc>
      </w:tr>
      <w:tr w:rsidR="00441095" w:rsidRPr="005429F6" w:rsidTr="003A69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095" w:rsidRPr="005429F6" w:rsidRDefault="00441095" w:rsidP="003A69C8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5429F6">
              <w:rPr>
                <w:rFonts w:ascii="Calibri" w:hAnsi="Calibri" w:cs="Times New Roman"/>
                <w:sz w:val="22"/>
                <w:szCs w:val="22"/>
                <w:lang w:eastAsia="it-IT"/>
              </w:rPr>
              <w:t xml:space="preserve">Assume le conseguenze dei propri comportamenti, senza accampare giustificazioni dipendenti da fattori esterni </w:t>
            </w:r>
          </w:p>
        </w:tc>
      </w:tr>
      <w:tr w:rsidR="00441095" w:rsidRPr="005429F6" w:rsidTr="003A69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095" w:rsidRPr="005429F6" w:rsidRDefault="00441095" w:rsidP="003A69C8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5429F6">
              <w:rPr>
                <w:rFonts w:ascii="Calibri" w:hAnsi="Calibri" w:cs="Times New Roman"/>
                <w:sz w:val="22"/>
                <w:szCs w:val="22"/>
                <w:lang w:eastAsia="it-IT"/>
              </w:rPr>
              <w:t xml:space="preserve">Partecipa alle attività formali e non formali assumendo atteggiamenti inclusivi nei confronti dei compagni </w:t>
            </w:r>
          </w:p>
        </w:tc>
      </w:tr>
      <w:tr w:rsidR="00441095" w:rsidRPr="005429F6" w:rsidTr="003A69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441095" w:rsidRPr="005429F6" w:rsidRDefault="00441095" w:rsidP="003A69C8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5429F6">
              <w:rPr>
                <w:rFonts w:ascii="Calibri" w:hAnsi="Calibri" w:cs="Times New Roman"/>
                <w:sz w:val="22"/>
                <w:szCs w:val="22"/>
                <w:lang w:eastAsia="it-IT"/>
              </w:rPr>
              <w:t xml:space="preserve">COMPETENZA IMPRENDITORIALE </w:t>
            </w:r>
          </w:p>
        </w:tc>
      </w:tr>
      <w:tr w:rsidR="00441095" w:rsidRPr="005429F6" w:rsidTr="003A69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095" w:rsidRPr="005429F6" w:rsidRDefault="00441095" w:rsidP="003A69C8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5429F6">
              <w:rPr>
                <w:rFonts w:ascii="Calibri" w:hAnsi="Calibri" w:cs="Times New Roman"/>
                <w:sz w:val="22"/>
                <w:szCs w:val="22"/>
                <w:lang w:eastAsia="it-IT"/>
              </w:rPr>
              <w:t xml:space="preserve">Valuta tempi, strumenti, risorse rispetto ad un compito assegnato. Progetta un percorso operativo e lo ristruttura in base a problematiche insorte, trovando nuove strategie risolutive. Sa autovalutarsi, riflettendo sul percorso svolto </w:t>
            </w:r>
          </w:p>
        </w:tc>
      </w:tr>
    </w:tbl>
    <w:p w:rsidR="00441095" w:rsidRDefault="00441095" w:rsidP="00441095">
      <w:pPr>
        <w:spacing w:line="360" w:lineRule="auto"/>
        <w:ind w:left="-567"/>
        <w:jc w:val="both"/>
      </w:pPr>
    </w:p>
    <w:p w:rsidR="00441095" w:rsidRDefault="00441095" w:rsidP="00441095"/>
    <w:p w:rsidR="00441095" w:rsidRDefault="00441095" w:rsidP="00441095"/>
    <w:sectPr w:rsidR="00441095" w:rsidSect="003763A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Symbol"/>
    <w:charset w:val="02"/>
    <w:family w:val="auto"/>
    <w:pitch w:val="variable"/>
    <w:sig w:usb0="00000000" w:usb1="10000000" w:usb2="00000000" w:usb3="00000000" w:csb0="80000000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5F80"/>
    <w:multiLevelType w:val="multilevel"/>
    <w:tmpl w:val="F4C6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35BED"/>
    <w:multiLevelType w:val="multilevel"/>
    <w:tmpl w:val="D3EA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965B5"/>
    <w:multiLevelType w:val="multilevel"/>
    <w:tmpl w:val="3A5A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0100B"/>
    <w:multiLevelType w:val="multilevel"/>
    <w:tmpl w:val="3D08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87"/>
    <w:rsid w:val="000E236F"/>
    <w:rsid w:val="00126158"/>
    <w:rsid w:val="002020B1"/>
    <w:rsid w:val="002226C9"/>
    <w:rsid w:val="002E06B8"/>
    <w:rsid w:val="00346582"/>
    <w:rsid w:val="003763A6"/>
    <w:rsid w:val="00410A4A"/>
    <w:rsid w:val="00441095"/>
    <w:rsid w:val="004D17F4"/>
    <w:rsid w:val="004E5492"/>
    <w:rsid w:val="005C6687"/>
    <w:rsid w:val="007E5A23"/>
    <w:rsid w:val="00845D64"/>
    <w:rsid w:val="00987A05"/>
    <w:rsid w:val="009D3ECB"/>
    <w:rsid w:val="00A112AC"/>
    <w:rsid w:val="00AF4828"/>
    <w:rsid w:val="00B43B24"/>
    <w:rsid w:val="00B73B50"/>
    <w:rsid w:val="00C117C5"/>
    <w:rsid w:val="00D16595"/>
    <w:rsid w:val="00D77D8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D87"/>
  </w:style>
  <w:style w:type="paragraph" w:styleId="Titolo1">
    <w:name w:val="heading 1"/>
    <w:basedOn w:val="Normale"/>
    <w:next w:val="Normale"/>
    <w:link w:val="Titolo1Carattere"/>
    <w:uiPriority w:val="9"/>
    <w:qFormat/>
    <w:rsid w:val="002226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C6687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26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2226C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2226C9"/>
    <w:pPr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D87"/>
  </w:style>
  <w:style w:type="paragraph" w:styleId="Titolo1">
    <w:name w:val="heading 1"/>
    <w:basedOn w:val="Normale"/>
    <w:next w:val="Normale"/>
    <w:link w:val="Titolo1Carattere"/>
    <w:uiPriority w:val="9"/>
    <w:qFormat/>
    <w:rsid w:val="002226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C6687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26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2226C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2226C9"/>
    <w:pPr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1385</Words>
  <Characters>7896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Griglia di osservazione per la valutazione</vt:lpstr>
      <vt:lpstr>Partecipazione e consapevolezza</vt:lpstr>
      <vt:lpstr>Griglia di osservazione per la valutazione</vt:lpstr>
      <vt:lpstr>IMPARARE ED ESSERE CONSAPEVOLI</vt:lpstr>
      <vt:lpstr>ORGANIZZAZIONE DEL LAVORO</vt:lpstr>
    </vt:vector>
  </TitlesOfParts>
  <Company>Hewlett-Packard Company</Company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PCANNAOK</cp:lastModifiedBy>
  <cp:revision>2</cp:revision>
  <dcterms:created xsi:type="dcterms:W3CDTF">2020-05-26T09:20:00Z</dcterms:created>
  <dcterms:modified xsi:type="dcterms:W3CDTF">2020-05-26T09:20:00Z</dcterms:modified>
</cp:coreProperties>
</file>